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EFA2" w14:textId="7AC87393" w:rsidR="00546780" w:rsidRDefault="00106238">
      <w:pPr>
        <w:spacing w:line="240" w:lineRule="auto"/>
        <w:ind w:left="2" w:hanging="4"/>
        <w:jc w:val="center"/>
        <w:rPr>
          <w:color w:val="202124"/>
          <w:sz w:val="44"/>
          <w:szCs w:val="44"/>
          <w:highlight w:val="white"/>
        </w:rPr>
      </w:pPr>
      <w:r>
        <w:rPr>
          <w:b/>
          <w:color w:val="202124"/>
          <w:sz w:val="44"/>
          <w:szCs w:val="44"/>
          <w:highlight w:val="white"/>
        </w:rPr>
        <w:t>CAS</w:t>
      </w:r>
      <w:r w:rsidR="00060409">
        <w:rPr>
          <w:b/>
          <w:color w:val="202124"/>
          <w:sz w:val="44"/>
          <w:szCs w:val="44"/>
          <w:highlight w:val="white"/>
        </w:rPr>
        <w:t>O DE ESTUDIO</w:t>
      </w:r>
    </w:p>
    <w:p w14:paraId="3AAAE77A" w14:textId="77777777" w:rsidR="00546780" w:rsidRDefault="00106238">
      <w:pPr>
        <w:spacing w:line="240" w:lineRule="auto"/>
        <w:ind w:left="1" w:hanging="3"/>
        <w:jc w:val="center"/>
        <w:rPr>
          <w:color w:val="202124"/>
          <w:sz w:val="28"/>
          <w:szCs w:val="28"/>
          <w:highlight w:val="white"/>
        </w:rPr>
      </w:pPr>
      <w:r>
        <w:rPr>
          <w:b/>
          <w:color w:val="202124"/>
          <w:sz w:val="28"/>
          <w:szCs w:val="28"/>
          <w:highlight w:val="white"/>
        </w:rPr>
        <w:t>Described for the project: “The Hexagonal Leader”</w:t>
      </w:r>
    </w:p>
    <w:tbl>
      <w:tblPr>
        <w:tblStyle w:val="a"/>
        <w:tblW w:w="10348" w:type="dxa"/>
        <w:tblInd w:w="-60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000" w:firstRow="0" w:lastRow="0" w:firstColumn="0" w:lastColumn="0" w:noHBand="0" w:noVBand="0"/>
      </w:tblPr>
      <w:tblGrid>
        <w:gridCol w:w="10348"/>
      </w:tblGrid>
      <w:tr w:rsidR="00546780" w14:paraId="2B3123AC" w14:textId="77777777">
        <w:tc>
          <w:tcPr>
            <w:tcW w:w="10348" w:type="dxa"/>
            <w:shd w:val="clear" w:color="auto" w:fill="002060"/>
          </w:tcPr>
          <w:p w14:paraId="497F140D" w14:textId="5CD6EAB1"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N</w:t>
            </w:r>
            <w:r w:rsidR="00CE137C">
              <w:rPr>
                <w:b/>
                <w:color w:val="FFFFFF"/>
                <w:sz w:val="24"/>
                <w:szCs w:val="24"/>
                <w:shd w:val="clear" w:color="auto" w:fill="002060"/>
              </w:rPr>
              <w:t>ombre de la organizacion</w:t>
            </w:r>
          </w:p>
        </w:tc>
      </w:tr>
      <w:tr w:rsidR="00546780" w14:paraId="15434B6F" w14:textId="77777777">
        <w:tc>
          <w:tcPr>
            <w:tcW w:w="10348" w:type="dxa"/>
          </w:tcPr>
          <w:p w14:paraId="17323502" w14:textId="77777777" w:rsidR="00546780" w:rsidRDefault="00546780">
            <w:pPr>
              <w:spacing w:after="0" w:line="240" w:lineRule="auto"/>
              <w:ind w:left="0" w:hanging="2"/>
              <w:rPr>
                <w:color w:val="202124"/>
                <w:sz w:val="24"/>
                <w:szCs w:val="24"/>
                <w:highlight w:val="white"/>
              </w:rPr>
            </w:pPr>
          </w:p>
          <w:p w14:paraId="7C28580D" w14:textId="77777777" w:rsidR="00546780" w:rsidRDefault="002D09A5">
            <w:pPr>
              <w:spacing w:after="0" w:line="240" w:lineRule="auto"/>
              <w:ind w:left="0" w:hanging="2"/>
              <w:rPr>
                <w:color w:val="202124"/>
                <w:sz w:val="24"/>
                <w:szCs w:val="24"/>
                <w:highlight w:val="white"/>
              </w:rPr>
            </w:pPr>
            <w:r w:rsidRPr="0047467C">
              <w:rPr>
                <w:color w:val="202124"/>
                <w:sz w:val="24"/>
                <w:szCs w:val="24"/>
                <w:shd w:val="clear" w:color="auto" w:fill="FFFFFF"/>
                <w:lang w:val="it-IT"/>
              </w:rPr>
              <w:t>P</w:t>
            </w:r>
            <w:r w:rsidRPr="0047467C">
              <w:rPr>
                <w:sz w:val="24"/>
                <w:szCs w:val="24"/>
                <w:shd w:val="clear" w:color="auto" w:fill="FFFFFF"/>
                <w:lang w:val="it-IT"/>
              </w:rPr>
              <w:t>.M. S.p.A.</w:t>
            </w:r>
          </w:p>
          <w:p w14:paraId="32C6F21F" w14:textId="77777777" w:rsidR="00546780" w:rsidRDefault="00546780">
            <w:pPr>
              <w:spacing w:after="0" w:line="240" w:lineRule="auto"/>
              <w:ind w:left="0" w:hanging="2"/>
              <w:rPr>
                <w:color w:val="202124"/>
                <w:sz w:val="24"/>
                <w:szCs w:val="24"/>
                <w:highlight w:val="white"/>
              </w:rPr>
            </w:pPr>
          </w:p>
        </w:tc>
      </w:tr>
      <w:tr w:rsidR="00546780" w14:paraId="23D47796" w14:textId="77777777">
        <w:tc>
          <w:tcPr>
            <w:tcW w:w="10348" w:type="dxa"/>
            <w:shd w:val="clear" w:color="auto" w:fill="002060"/>
          </w:tcPr>
          <w:p w14:paraId="51B18F54" w14:textId="7D6483BC"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Web</w:t>
            </w:r>
            <w:r w:rsidR="00CE137C">
              <w:rPr>
                <w:b/>
                <w:color w:val="FFFFFF"/>
                <w:sz w:val="24"/>
                <w:szCs w:val="24"/>
                <w:shd w:val="clear" w:color="auto" w:fill="002060"/>
              </w:rPr>
              <w:t xml:space="preserve"> de la organizacion</w:t>
            </w:r>
          </w:p>
        </w:tc>
      </w:tr>
      <w:tr w:rsidR="00546780" w14:paraId="73362EC4" w14:textId="77777777">
        <w:tc>
          <w:tcPr>
            <w:tcW w:w="10348" w:type="dxa"/>
          </w:tcPr>
          <w:p w14:paraId="28FC88D0" w14:textId="77777777" w:rsidR="00546780" w:rsidRDefault="00546780">
            <w:pPr>
              <w:spacing w:after="0" w:line="240" w:lineRule="auto"/>
              <w:ind w:left="0" w:hanging="2"/>
              <w:rPr>
                <w:color w:val="202124"/>
                <w:sz w:val="24"/>
                <w:szCs w:val="24"/>
                <w:highlight w:val="white"/>
              </w:rPr>
            </w:pPr>
          </w:p>
          <w:p w14:paraId="7B196CCC" w14:textId="77777777" w:rsidR="00546780" w:rsidRDefault="00106238">
            <w:pPr>
              <w:spacing w:after="0" w:line="240" w:lineRule="auto"/>
              <w:ind w:left="0" w:hanging="2"/>
              <w:rPr>
                <w:color w:val="202124"/>
                <w:sz w:val="24"/>
                <w:szCs w:val="24"/>
                <w:highlight w:val="white"/>
              </w:rPr>
            </w:pPr>
            <w:r>
              <w:rPr>
                <w:color w:val="202124"/>
                <w:sz w:val="24"/>
                <w:szCs w:val="24"/>
                <w:highlight w:val="white"/>
              </w:rPr>
              <w:t>https://</w:t>
            </w:r>
            <w:r w:rsidR="002D09A5" w:rsidRPr="00B81593">
              <w:t xml:space="preserve"> </w:t>
            </w:r>
            <w:r w:rsidR="002D09A5" w:rsidRPr="002D09A5">
              <w:rPr>
                <w:color w:val="202124"/>
                <w:sz w:val="24"/>
                <w:szCs w:val="24"/>
              </w:rPr>
              <w:t>www.pm-spa.it</w:t>
            </w:r>
          </w:p>
          <w:p w14:paraId="196FDB21" w14:textId="77777777" w:rsidR="00546780" w:rsidRDefault="00546780">
            <w:pPr>
              <w:spacing w:after="0" w:line="240" w:lineRule="auto"/>
              <w:ind w:left="0" w:hanging="2"/>
              <w:rPr>
                <w:color w:val="202124"/>
                <w:sz w:val="24"/>
                <w:szCs w:val="24"/>
                <w:highlight w:val="white"/>
              </w:rPr>
            </w:pPr>
          </w:p>
        </w:tc>
      </w:tr>
      <w:tr w:rsidR="00546780" w14:paraId="0B0129C5" w14:textId="77777777">
        <w:tc>
          <w:tcPr>
            <w:tcW w:w="10348" w:type="dxa"/>
            <w:shd w:val="clear" w:color="auto" w:fill="002060"/>
          </w:tcPr>
          <w:p w14:paraId="00AD14BC" w14:textId="3A795427"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Logo</w:t>
            </w:r>
          </w:p>
        </w:tc>
      </w:tr>
      <w:tr w:rsidR="00546780" w14:paraId="2EE46905" w14:textId="77777777">
        <w:tc>
          <w:tcPr>
            <w:tcW w:w="10348" w:type="dxa"/>
          </w:tcPr>
          <w:p w14:paraId="46AC2A42" w14:textId="77777777" w:rsidR="002D09A5" w:rsidRDefault="002D09A5">
            <w:pPr>
              <w:spacing w:after="0" w:line="240" w:lineRule="auto"/>
              <w:ind w:left="0" w:hanging="2"/>
              <w:rPr>
                <w:color w:val="202124"/>
                <w:sz w:val="24"/>
                <w:szCs w:val="24"/>
              </w:rPr>
            </w:pPr>
          </w:p>
          <w:p w14:paraId="55DDF417" w14:textId="77777777" w:rsidR="00546780" w:rsidRDefault="002D09A5">
            <w:pPr>
              <w:spacing w:after="0" w:line="240" w:lineRule="auto"/>
              <w:ind w:left="0" w:hanging="2"/>
              <w:rPr>
                <w:color w:val="202124"/>
                <w:sz w:val="24"/>
                <w:szCs w:val="24"/>
                <w:highlight w:val="white"/>
              </w:rPr>
            </w:pPr>
            <w:r w:rsidRPr="00B970CF">
              <w:rPr>
                <w:noProof/>
                <w:lang w:val="it-IT" w:eastAsia="it-IT"/>
              </w:rPr>
              <w:drawing>
                <wp:inline distT="0" distB="0" distL="0" distR="0" wp14:anchorId="4AE68CFC" wp14:editId="09BB7079">
                  <wp:extent cx="2589530" cy="870585"/>
                  <wp:effectExtent l="0" t="0" r="127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30" cy="870585"/>
                          </a:xfrm>
                          <a:prstGeom prst="rect">
                            <a:avLst/>
                          </a:prstGeom>
                          <a:noFill/>
                          <a:ln>
                            <a:noFill/>
                          </a:ln>
                        </pic:spPr>
                      </pic:pic>
                    </a:graphicData>
                  </a:graphic>
                </wp:inline>
              </w:drawing>
            </w:r>
          </w:p>
          <w:p w14:paraId="3EE9EAE0" w14:textId="77777777" w:rsidR="002D09A5" w:rsidRDefault="002D09A5">
            <w:pPr>
              <w:spacing w:after="0" w:line="240" w:lineRule="auto"/>
              <w:ind w:left="0" w:hanging="2"/>
              <w:rPr>
                <w:color w:val="202124"/>
                <w:sz w:val="24"/>
                <w:szCs w:val="24"/>
                <w:highlight w:val="white"/>
              </w:rPr>
            </w:pPr>
          </w:p>
        </w:tc>
      </w:tr>
      <w:tr w:rsidR="00546780" w14:paraId="3B71BE2E" w14:textId="77777777">
        <w:tc>
          <w:tcPr>
            <w:tcW w:w="10348" w:type="dxa"/>
            <w:shd w:val="clear" w:color="auto" w:fill="002060"/>
          </w:tcPr>
          <w:p w14:paraId="0B9DAFE6" w14:textId="5C715602"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T</w:t>
            </w:r>
            <w:r w:rsidR="00CE137C">
              <w:rPr>
                <w:b/>
                <w:color w:val="FFFFFF"/>
                <w:sz w:val="24"/>
                <w:szCs w:val="24"/>
                <w:shd w:val="clear" w:color="auto" w:fill="002060"/>
              </w:rPr>
              <w:t>i</w:t>
            </w:r>
            <w:r>
              <w:rPr>
                <w:b/>
                <w:color w:val="FFFFFF"/>
                <w:sz w:val="24"/>
                <w:szCs w:val="24"/>
                <w:shd w:val="clear" w:color="auto" w:fill="002060"/>
              </w:rPr>
              <w:t>p</w:t>
            </w:r>
            <w:r w:rsidR="00CE137C">
              <w:rPr>
                <w:b/>
                <w:color w:val="FFFFFF"/>
                <w:sz w:val="24"/>
                <w:szCs w:val="24"/>
                <w:shd w:val="clear" w:color="auto" w:fill="002060"/>
              </w:rPr>
              <w:t>o</w:t>
            </w:r>
            <w:r>
              <w:rPr>
                <w:b/>
                <w:color w:val="FFFFFF"/>
                <w:sz w:val="24"/>
                <w:szCs w:val="24"/>
                <w:shd w:val="clear" w:color="auto" w:fill="002060"/>
              </w:rPr>
              <w:t xml:space="preserve"> </w:t>
            </w:r>
            <w:r w:rsidR="00CE137C">
              <w:rPr>
                <w:b/>
                <w:color w:val="FFFFFF"/>
                <w:sz w:val="24"/>
                <w:szCs w:val="24"/>
                <w:shd w:val="clear" w:color="auto" w:fill="002060"/>
              </w:rPr>
              <w:t xml:space="preserve">de </w:t>
            </w:r>
            <w:r>
              <w:rPr>
                <w:b/>
                <w:color w:val="FFFFFF"/>
                <w:sz w:val="24"/>
                <w:szCs w:val="24"/>
                <w:shd w:val="clear" w:color="auto" w:fill="002060"/>
              </w:rPr>
              <w:t>organiza</w:t>
            </w:r>
            <w:r w:rsidR="00CE137C">
              <w:rPr>
                <w:b/>
                <w:color w:val="FFFFFF"/>
                <w:sz w:val="24"/>
                <w:szCs w:val="24"/>
                <w:shd w:val="clear" w:color="auto" w:fill="002060"/>
              </w:rPr>
              <w:t>ción</w:t>
            </w:r>
          </w:p>
        </w:tc>
      </w:tr>
      <w:tr w:rsidR="00546780" w14:paraId="360895E9" w14:textId="77777777">
        <w:tc>
          <w:tcPr>
            <w:tcW w:w="10348" w:type="dxa"/>
          </w:tcPr>
          <w:p w14:paraId="1599CA53" w14:textId="77777777" w:rsidR="00546780" w:rsidRDefault="00546780">
            <w:pPr>
              <w:spacing w:after="0" w:line="240" w:lineRule="auto"/>
              <w:ind w:left="0" w:hanging="2"/>
              <w:rPr>
                <w:color w:val="365F91"/>
                <w:sz w:val="24"/>
                <w:szCs w:val="24"/>
              </w:rPr>
            </w:pPr>
          </w:p>
          <w:p w14:paraId="47F37CF0" w14:textId="3F42B484" w:rsidR="00546780" w:rsidRDefault="00106238">
            <w:pPr>
              <w:spacing w:after="0" w:line="240" w:lineRule="auto"/>
              <w:ind w:left="0" w:hanging="2"/>
              <w:rPr>
                <w:color w:val="202124"/>
                <w:sz w:val="24"/>
                <w:szCs w:val="24"/>
                <w:highlight w:val="white"/>
              </w:rPr>
            </w:pPr>
            <w:r>
              <w:rPr>
                <w:b/>
                <w:color w:val="365F91"/>
                <w:sz w:val="24"/>
                <w:szCs w:val="24"/>
              </w:rPr>
              <w:t xml:space="preserve">X </w:t>
            </w:r>
            <w:r w:rsidR="006460CA">
              <w:rPr>
                <w:color w:val="202124"/>
                <w:sz w:val="24"/>
                <w:szCs w:val="24"/>
                <w:highlight w:val="white"/>
              </w:rPr>
              <w:t>Organización empresarial</w:t>
            </w:r>
          </w:p>
          <w:p w14:paraId="630CD229" w14:textId="4B2744A2" w:rsidR="00546780" w:rsidRDefault="00106238">
            <w:pPr>
              <w:spacing w:after="0" w:line="240" w:lineRule="auto"/>
              <w:ind w:left="0" w:hanging="2"/>
              <w:rPr>
                <w:color w:val="202124"/>
                <w:sz w:val="24"/>
                <w:szCs w:val="24"/>
                <w:highlight w:val="white"/>
              </w:rPr>
            </w:pPr>
            <w:r>
              <w:rPr>
                <w:b/>
                <w:color w:val="365F91"/>
                <w:sz w:val="24"/>
                <w:szCs w:val="24"/>
              </w:rPr>
              <w:t xml:space="preserve">☐ </w:t>
            </w:r>
            <w:r w:rsidR="006460CA">
              <w:rPr>
                <w:color w:val="202124"/>
                <w:sz w:val="24"/>
                <w:szCs w:val="24"/>
                <w:highlight w:val="white"/>
              </w:rPr>
              <w:t>Admon Publica</w:t>
            </w:r>
          </w:p>
          <w:p w14:paraId="7DE759F7" w14:textId="47B2D794" w:rsidR="00546780" w:rsidRDefault="00106238">
            <w:pPr>
              <w:spacing w:after="0" w:line="240" w:lineRule="auto"/>
              <w:ind w:left="0" w:hanging="2"/>
              <w:rPr>
                <w:color w:val="202124"/>
                <w:sz w:val="24"/>
                <w:szCs w:val="24"/>
                <w:highlight w:val="white"/>
              </w:rPr>
            </w:pPr>
            <w:r>
              <w:rPr>
                <w:b/>
                <w:color w:val="365F91"/>
                <w:sz w:val="24"/>
                <w:szCs w:val="24"/>
              </w:rPr>
              <w:t xml:space="preserve">☐ </w:t>
            </w:r>
            <w:r w:rsidR="006460CA">
              <w:rPr>
                <w:color w:val="202124"/>
                <w:sz w:val="24"/>
                <w:szCs w:val="24"/>
                <w:highlight w:val="white"/>
              </w:rPr>
              <w:t>ONG</w:t>
            </w:r>
          </w:p>
          <w:p w14:paraId="2F73483A" w14:textId="0F1BCE29" w:rsidR="00546780" w:rsidRDefault="00106238">
            <w:pPr>
              <w:spacing w:after="0" w:line="240" w:lineRule="auto"/>
              <w:ind w:left="0" w:hanging="2"/>
              <w:rPr>
                <w:color w:val="202124"/>
                <w:sz w:val="24"/>
                <w:szCs w:val="24"/>
                <w:highlight w:val="white"/>
              </w:rPr>
            </w:pPr>
            <w:r>
              <w:rPr>
                <w:b/>
                <w:color w:val="365F91"/>
                <w:sz w:val="24"/>
                <w:szCs w:val="24"/>
              </w:rPr>
              <w:t xml:space="preserve">☐ </w:t>
            </w:r>
            <w:r>
              <w:rPr>
                <w:color w:val="202124"/>
                <w:sz w:val="24"/>
                <w:szCs w:val="24"/>
                <w:highlight w:val="white"/>
              </w:rPr>
              <w:t>Ot</w:t>
            </w:r>
            <w:r w:rsidR="006460CA">
              <w:rPr>
                <w:color w:val="202124"/>
                <w:sz w:val="24"/>
                <w:szCs w:val="24"/>
                <w:highlight w:val="white"/>
              </w:rPr>
              <w:t>ras</w:t>
            </w:r>
            <w:r>
              <w:rPr>
                <w:color w:val="202124"/>
                <w:sz w:val="24"/>
                <w:szCs w:val="24"/>
                <w:highlight w:val="white"/>
              </w:rPr>
              <w:t xml:space="preserve"> (</w:t>
            </w:r>
            <w:r w:rsidR="006460CA">
              <w:rPr>
                <w:color w:val="202124"/>
                <w:sz w:val="24"/>
                <w:szCs w:val="24"/>
                <w:highlight w:val="white"/>
              </w:rPr>
              <w:t>tipo</w:t>
            </w:r>
            <w:r>
              <w:rPr>
                <w:color w:val="202124"/>
                <w:sz w:val="24"/>
                <w:szCs w:val="24"/>
                <w:highlight w:val="white"/>
              </w:rPr>
              <w:t>) …………………………………..</w:t>
            </w:r>
          </w:p>
          <w:p w14:paraId="74A69755" w14:textId="77777777" w:rsidR="00546780" w:rsidRDefault="00546780">
            <w:pPr>
              <w:spacing w:after="0" w:line="240" w:lineRule="auto"/>
              <w:ind w:left="0" w:hanging="2"/>
              <w:rPr>
                <w:color w:val="202124"/>
                <w:sz w:val="24"/>
                <w:szCs w:val="24"/>
                <w:highlight w:val="white"/>
              </w:rPr>
            </w:pPr>
          </w:p>
        </w:tc>
      </w:tr>
      <w:tr w:rsidR="00546780" w14:paraId="7D923745" w14:textId="77777777">
        <w:tc>
          <w:tcPr>
            <w:tcW w:w="10348" w:type="dxa"/>
            <w:shd w:val="clear" w:color="auto" w:fill="002060"/>
          </w:tcPr>
          <w:p w14:paraId="026BD335" w14:textId="0B54132E" w:rsidR="00546780" w:rsidRDefault="00CE137C">
            <w:pPr>
              <w:spacing w:after="0" w:line="240" w:lineRule="auto"/>
              <w:ind w:left="0" w:hanging="2"/>
              <w:rPr>
                <w:color w:val="FFFFFF"/>
                <w:sz w:val="24"/>
                <w:szCs w:val="24"/>
                <w:highlight w:val="white"/>
              </w:rPr>
            </w:pPr>
            <w:r>
              <w:rPr>
                <w:b/>
                <w:color w:val="FFFFFF"/>
                <w:sz w:val="24"/>
                <w:szCs w:val="24"/>
                <w:shd w:val="clear" w:color="auto" w:fill="002060"/>
              </w:rPr>
              <w:t>Tamaño de la organización</w:t>
            </w:r>
          </w:p>
        </w:tc>
      </w:tr>
      <w:tr w:rsidR="00546780" w14:paraId="4C1F73B7" w14:textId="77777777">
        <w:tc>
          <w:tcPr>
            <w:tcW w:w="10348" w:type="dxa"/>
          </w:tcPr>
          <w:p w14:paraId="6D5F59E9" w14:textId="77777777" w:rsidR="00546780" w:rsidRDefault="00546780">
            <w:pPr>
              <w:spacing w:after="0" w:line="240" w:lineRule="auto"/>
              <w:ind w:left="0" w:hanging="2"/>
              <w:rPr>
                <w:color w:val="365F91"/>
                <w:sz w:val="24"/>
                <w:szCs w:val="24"/>
              </w:rPr>
            </w:pPr>
          </w:p>
          <w:p w14:paraId="7E093C8C" w14:textId="5B0BE0CC" w:rsidR="00546780" w:rsidRDefault="002D09A5">
            <w:pPr>
              <w:spacing w:after="0" w:line="240" w:lineRule="auto"/>
              <w:ind w:left="0" w:hanging="2"/>
              <w:rPr>
                <w:color w:val="202124"/>
                <w:sz w:val="24"/>
                <w:szCs w:val="24"/>
                <w:highlight w:val="white"/>
              </w:rPr>
            </w:pPr>
            <w:r>
              <w:rPr>
                <w:b/>
                <w:color w:val="365F91"/>
                <w:sz w:val="24"/>
                <w:szCs w:val="24"/>
              </w:rPr>
              <w:t>☐</w:t>
            </w:r>
            <w:r w:rsidR="006460CA">
              <w:rPr>
                <w:color w:val="202124"/>
                <w:sz w:val="24"/>
                <w:szCs w:val="24"/>
                <w:highlight w:val="white"/>
              </w:rPr>
              <w:t>Pequeña</w:t>
            </w:r>
          </w:p>
          <w:p w14:paraId="4364BF45" w14:textId="501A6E17" w:rsidR="00546780" w:rsidRDefault="002D09A5">
            <w:pPr>
              <w:spacing w:after="0" w:line="240" w:lineRule="auto"/>
              <w:ind w:left="0" w:hanging="2"/>
              <w:rPr>
                <w:color w:val="202124"/>
                <w:sz w:val="24"/>
                <w:szCs w:val="24"/>
                <w:highlight w:val="white"/>
              </w:rPr>
            </w:pPr>
            <w:r>
              <w:rPr>
                <w:b/>
                <w:color w:val="365F91"/>
                <w:sz w:val="24"/>
                <w:szCs w:val="24"/>
              </w:rPr>
              <w:t xml:space="preserve">X </w:t>
            </w:r>
            <w:r w:rsidR="00106238">
              <w:rPr>
                <w:b/>
                <w:sz w:val="24"/>
                <w:szCs w:val="24"/>
              </w:rPr>
              <w:t xml:space="preserve"> </w:t>
            </w:r>
            <w:r w:rsidR="00106238">
              <w:rPr>
                <w:color w:val="202124"/>
                <w:sz w:val="24"/>
                <w:szCs w:val="24"/>
                <w:highlight w:val="white"/>
              </w:rPr>
              <w:t>Medi</w:t>
            </w:r>
            <w:r w:rsidR="006460CA">
              <w:rPr>
                <w:color w:val="202124"/>
                <w:sz w:val="24"/>
                <w:szCs w:val="24"/>
                <w:highlight w:val="white"/>
              </w:rPr>
              <w:t>ana</w:t>
            </w:r>
          </w:p>
          <w:p w14:paraId="0B0A9003" w14:textId="091B0B14" w:rsidR="00546780" w:rsidRDefault="00106238">
            <w:pPr>
              <w:spacing w:after="0" w:line="240" w:lineRule="auto"/>
              <w:ind w:left="0" w:hanging="2"/>
              <w:rPr>
                <w:color w:val="202124"/>
                <w:sz w:val="24"/>
                <w:szCs w:val="24"/>
                <w:highlight w:val="white"/>
              </w:rPr>
            </w:pPr>
            <w:r>
              <w:rPr>
                <w:b/>
                <w:color w:val="365F91"/>
                <w:sz w:val="24"/>
                <w:szCs w:val="24"/>
              </w:rPr>
              <w:t>☐</w:t>
            </w:r>
            <w:r>
              <w:rPr>
                <w:b/>
                <w:sz w:val="24"/>
                <w:szCs w:val="24"/>
              </w:rPr>
              <w:t xml:space="preserve"> </w:t>
            </w:r>
            <w:r w:rsidR="006460CA">
              <w:rPr>
                <w:color w:val="202124"/>
                <w:sz w:val="24"/>
                <w:szCs w:val="24"/>
                <w:highlight w:val="white"/>
              </w:rPr>
              <w:t>Grande</w:t>
            </w:r>
          </w:p>
          <w:p w14:paraId="2F4383AE" w14:textId="77777777" w:rsidR="00546780" w:rsidRDefault="00546780">
            <w:pPr>
              <w:spacing w:after="0" w:line="240" w:lineRule="auto"/>
              <w:ind w:left="0" w:hanging="2"/>
              <w:rPr>
                <w:color w:val="202124"/>
                <w:sz w:val="24"/>
                <w:szCs w:val="24"/>
                <w:highlight w:val="white"/>
              </w:rPr>
            </w:pPr>
          </w:p>
        </w:tc>
      </w:tr>
      <w:tr w:rsidR="00546780" w14:paraId="3DCDA7EB" w14:textId="77777777">
        <w:tc>
          <w:tcPr>
            <w:tcW w:w="10348" w:type="dxa"/>
            <w:shd w:val="clear" w:color="auto" w:fill="002060"/>
          </w:tcPr>
          <w:p w14:paraId="6DA71496" w14:textId="762DE16E" w:rsidR="00546780" w:rsidRDefault="00CE137C">
            <w:pPr>
              <w:spacing w:after="0" w:line="240" w:lineRule="auto"/>
              <w:ind w:left="0" w:hanging="2"/>
              <w:rPr>
                <w:color w:val="FFFFFF"/>
                <w:sz w:val="24"/>
                <w:szCs w:val="24"/>
                <w:highlight w:val="white"/>
              </w:rPr>
            </w:pPr>
            <w:r>
              <w:rPr>
                <w:b/>
                <w:color w:val="FFFFFF"/>
                <w:sz w:val="24"/>
                <w:szCs w:val="24"/>
                <w:shd w:val="clear" w:color="auto" w:fill="002060"/>
              </w:rPr>
              <w:t>S</w:t>
            </w:r>
            <w:r w:rsidR="00106238">
              <w:rPr>
                <w:b/>
                <w:color w:val="FFFFFF"/>
                <w:sz w:val="24"/>
                <w:szCs w:val="24"/>
                <w:shd w:val="clear" w:color="auto" w:fill="002060"/>
              </w:rPr>
              <w:t>ector</w:t>
            </w:r>
            <w:r>
              <w:rPr>
                <w:b/>
                <w:color w:val="FFFFFF"/>
                <w:sz w:val="24"/>
                <w:szCs w:val="24"/>
                <w:shd w:val="clear" w:color="auto" w:fill="002060"/>
              </w:rPr>
              <w:t xml:space="preserve"> Economico</w:t>
            </w:r>
          </w:p>
        </w:tc>
      </w:tr>
      <w:tr w:rsidR="00546780" w14:paraId="090D9B9C" w14:textId="77777777">
        <w:tc>
          <w:tcPr>
            <w:tcW w:w="10348" w:type="dxa"/>
          </w:tcPr>
          <w:p w14:paraId="15AFABBB" w14:textId="77777777" w:rsidR="00546780" w:rsidRDefault="00546780">
            <w:pPr>
              <w:spacing w:after="0" w:line="240" w:lineRule="auto"/>
              <w:ind w:left="0" w:hanging="2"/>
              <w:rPr>
                <w:color w:val="202124"/>
                <w:sz w:val="24"/>
                <w:szCs w:val="24"/>
                <w:highlight w:val="white"/>
              </w:rPr>
            </w:pPr>
          </w:p>
          <w:p w14:paraId="0F5BD1BE" w14:textId="3EB7149C" w:rsidR="002D09A5" w:rsidRDefault="00355646">
            <w:pPr>
              <w:spacing w:after="0" w:line="240" w:lineRule="auto"/>
              <w:ind w:left="0" w:hanging="2"/>
              <w:rPr>
                <w:color w:val="202124"/>
                <w:sz w:val="24"/>
                <w:szCs w:val="24"/>
                <w:shd w:val="clear" w:color="auto" w:fill="FFFFFF"/>
                <w:lang w:val="en-US"/>
              </w:rPr>
            </w:pPr>
            <w:r>
              <w:rPr>
                <w:color w:val="202124"/>
                <w:sz w:val="24"/>
                <w:szCs w:val="24"/>
                <w:shd w:val="clear" w:color="auto" w:fill="FFFFFF"/>
                <w:lang w:val="en-US"/>
              </w:rPr>
              <w:t>Sector ecónomico</w:t>
            </w:r>
            <w:r w:rsidR="002D09A5" w:rsidRPr="001F114F">
              <w:rPr>
                <w:color w:val="202124"/>
                <w:sz w:val="24"/>
                <w:szCs w:val="24"/>
                <w:shd w:val="clear" w:color="auto" w:fill="FFFFFF"/>
                <w:lang w:val="en-US"/>
              </w:rPr>
              <w:t>:</w:t>
            </w:r>
            <w:r w:rsidR="002D09A5">
              <w:rPr>
                <w:color w:val="202124"/>
                <w:sz w:val="24"/>
                <w:szCs w:val="24"/>
                <w:shd w:val="clear" w:color="auto" w:fill="FFFFFF"/>
                <w:lang w:val="en-US"/>
              </w:rPr>
              <w:t xml:space="preserve"> </w:t>
            </w:r>
            <w:r>
              <w:rPr>
                <w:color w:val="202124"/>
                <w:sz w:val="24"/>
                <w:szCs w:val="24"/>
                <w:shd w:val="clear" w:color="auto" w:fill="FFFFFF"/>
                <w:lang w:val="en-US"/>
              </w:rPr>
              <w:t>M</w:t>
            </w:r>
            <w:r w:rsidR="002D09A5" w:rsidRPr="001D049D">
              <w:rPr>
                <w:color w:val="202124"/>
                <w:sz w:val="24"/>
                <w:szCs w:val="24"/>
                <w:shd w:val="clear" w:color="auto" w:fill="FFFFFF"/>
                <w:lang w:val="en-US"/>
              </w:rPr>
              <w:t>e</w:t>
            </w:r>
            <w:r>
              <w:rPr>
                <w:color w:val="202124"/>
                <w:sz w:val="24"/>
                <w:szCs w:val="24"/>
                <w:shd w:val="clear" w:color="auto" w:fill="FFFFFF"/>
                <w:lang w:val="en-US"/>
              </w:rPr>
              <w:t>cá</w:t>
            </w:r>
            <w:r w:rsidR="004A595B">
              <w:rPr>
                <w:color w:val="202124"/>
                <w:sz w:val="24"/>
                <w:szCs w:val="24"/>
                <w:shd w:val="clear" w:color="auto" w:fill="FFFFFF"/>
                <w:lang w:val="en-US"/>
              </w:rPr>
              <w:t xml:space="preserve"> </w:t>
            </w:r>
            <w:r>
              <w:rPr>
                <w:color w:val="202124"/>
                <w:sz w:val="24"/>
                <w:szCs w:val="24"/>
                <w:shd w:val="clear" w:color="auto" w:fill="FFFFFF"/>
                <w:lang w:val="en-US"/>
              </w:rPr>
              <w:t>nicos</w:t>
            </w:r>
          </w:p>
          <w:p w14:paraId="508A3153" w14:textId="77777777" w:rsidR="00546780" w:rsidRDefault="00106238">
            <w:pPr>
              <w:spacing w:after="0" w:line="240" w:lineRule="auto"/>
              <w:ind w:left="0" w:hanging="2"/>
              <w:rPr>
                <w:color w:val="202124"/>
                <w:sz w:val="24"/>
                <w:szCs w:val="24"/>
                <w:highlight w:val="white"/>
              </w:rPr>
            </w:pPr>
            <w:r>
              <w:rPr>
                <w:color w:val="202124"/>
                <w:sz w:val="24"/>
                <w:szCs w:val="24"/>
                <w:highlight w:val="white"/>
              </w:rPr>
              <w:t xml:space="preserve"> </w:t>
            </w:r>
          </w:p>
          <w:p w14:paraId="60932C0B" w14:textId="77777777" w:rsidR="00546780" w:rsidRDefault="00546780">
            <w:pPr>
              <w:spacing w:after="0" w:line="240" w:lineRule="auto"/>
              <w:ind w:left="0" w:hanging="2"/>
              <w:rPr>
                <w:color w:val="202124"/>
                <w:sz w:val="24"/>
                <w:szCs w:val="24"/>
                <w:highlight w:val="white"/>
              </w:rPr>
            </w:pPr>
          </w:p>
        </w:tc>
      </w:tr>
      <w:tr w:rsidR="00546780" w14:paraId="1D21278A" w14:textId="77777777">
        <w:tc>
          <w:tcPr>
            <w:tcW w:w="10348" w:type="dxa"/>
            <w:shd w:val="clear" w:color="auto" w:fill="002060"/>
          </w:tcPr>
          <w:p w14:paraId="6A175B94" w14:textId="34D53127"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lastRenderedPageBreak/>
              <w:t>Br</w:t>
            </w:r>
            <w:r w:rsidR="00CE137C">
              <w:rPr>
                <w:b/>
                <w:color w:val="FFFFFF"/>
                <w:sz w:val="24"/>
                <w:szCs w:val="24"/>
                <w:shd w:val="clear" w:color="auto" w:fill="002060"/>
              </w:rPr>
              <w:t>eve descripci</w:t>
            </w:r>
            <w:r w:rsidR="00060409">
              <w:rPr>
                <w:b/>
                <w:color w:val="FFFFFF"/>
                <w:sz w:val="24"/>
                <w:szCs w:val="24"/>
                <w:shd w:val="clear" w:color="auto" w:fill="002060"/>
              </w:rPr>
              <w:t>ó</w:t>
            </w:r>
            <w:r w:rsidR="00CE137C">
              <w:rPr>
                <w:b/>
                <w:color w:val="FFFFFF"/>
                <w:sz w:val="24"/>
                <w:szCs w:val="24"/>
                <w:shd w:val="clear" w:color="auto" w:fill="002060"/>
              </w:rPr>
              <w:t>n de la organizaci</w:t>
            </w:r>
            <w:r w:rsidR="00060409">
              <w:rPr>
                <w:b/>
                <w:color w:val="FFFFFF"/>
                <w:sz w:val="24"/>
                <w:szCs w:val="24"/>
                <w:shd w:val="clear" w:color="auto" w:fill="002060"/>
              </w:rPr>
              <w:t>ó</w:t>
            </w:r>
            <w:r w:rsidR="00CE137C">
              <w:rPr>
                <w:b/>
                <w:color w:val="FFFFFF"/>
                <w:sz w:val="24"/>
                <w:szCs w:val="24"/>
                <w:shd w:val="clear" w:color="auto" w:fill="002060"/>
              </w:rPr>
              <w:t xml:space="preserve">n </w:t>
            </w:r>
          </w:p>
        </w:tc>
      </w:tr>
      <w:tr w:rsidR="00546780" w14:paraId="5144D04A" w14:textId="77777777">
        <w:tc>
          <w:tcPr>
            <w:tcW w:w="10348" w:type="dxa"/>
          </w:tcPr>
          <w:p w14:paraId="424C1D2A" w14:textId="257FFC1A" w:rsidR="008C7E66" w:rsidRPr="008C7E66" w:rsidRDefault="00E76BFE" w:rsidP="008C7E66">
            <w:pPr>
              <w:spacing w:after="0" w:line="240" w:lineRule="auto"/>
              <w:ind w:left="0" w:hanging="2"/>
              <w:jc w:val="both"/>
              <w:rPr>
                <w:color w:val="202124"/>
                <w:sz w:val="24"/>
                <w:szCs w:val="24"/>
                <w:shd w:val="clear" w:color="auto" w:fill="FFFFFF"/>
                <w:lang w:val="it-IT"/>
              </w:rPr>
            </w:pPr>
            <w:r w:rsidRPr="00E76BFE">
              <w:rPr>
                <w:color w:val="202124"/>
                <w:sz w:val="24"/>
                <w:szCs w:val="24"/>
                <w:shd w:val="clear" w:color="auto" w:fill="FFFFFF"/>
                <w:lang w:val="it-IT"/>
              </w:rPr>
              <w:t xml:space="preserve">P.M. S.p.a. </w:t>
            </w:r>
            <w:r w:rsidR="008C7E66" w:rsidRPr="008C7E66">
              <w:rPr>
                <w:color w:val="202124"/>
                <w:sz w:val="24"/>
                <w:szCs w:val="24"/>
                <w:shd w:val="clear" w:color="auto" w:fill="FFFFFF"/>
                <w:lang w:val="it-IT"/>
              </w:rPr>
              <w:t xml:space="preserve">es una </w:t>
            </w:r>
            <w:r w:rsidR="008C7E66">
              <w:rPr>
                <w:color w:val="202124"/>
                <w:sz w:val="24"/>
                <w:szCs w:val="24"/>
                <w:shd w:val="clear" w:color="auto" w:fill="FFFFFF"/>
                <w:lang w:val="it-IT"/>
              </w:rPr>
              <w:t>empresa</w:t>
            </w:r>
            <w:r w:rsidR="008C7E66" w:rsidRPr="008C7E66">
              <w:rPr>
                <w:color w:val="202124"/>
                <w:sz w:val="24"/>
                <w:szCs w:val="24"/>
                <w:shd w:val="clear" w:color="auto" w:fill="FFFFFF"/>
                <w:lang w:val="it-IT"/>
              </w:rPr>
              <w:t xml:space="preserve"> italiana de mecanizado y montaje de precisión, cuenta con importantes colaboraciones y asociaciones para marcas de renombre nacional e internacional en diferentes sectores ofreciendo servicios de co-diseño, ingeniería, prototipado, así como procesamiento mecánico, producción en serie y montaje final de grupos complejos. La empresa abastece a los siguientes sectores: automoción, ciclismo, motocicleta, carretera y competición, náutica, hidráulico-oleodinámico, energía y robótica.</w:t>
            </w:r>
          </w:p>
          <w:p w14:paraId="7D07BAFB" w14:textId="77777777" w:rsidR="008C7E66" w:rsidRPr="008C7E66" w:rsidRDefault="008C7E66" w:rsidP="008C7E66">
            <w:pPr>
              <w:spacing w:after="0" w:line="240" w:lineRule="auto"/>
              <w:ind w:left="0" w:hanging="2"/>
              <w:jc w:val="both"/>
              <w:rPr>
                <w:color w:val="202124"/>
                <w:sz w:val="24"/>
                <w:szCs w:val="24"/>
                <w:shd w:val="clear" w:color="auto" w:fill="FFFFFF"/>
                <w:lang w:val="it-IT"/>
              </w:rPr>
            </w:pPr>
            <w:r w:rsidRPr="008C7E66">
              <w:rPr>
                <w:color w:val="202124"/>
                <w:sz w:val="24"/>
                <w:szCs w:val="24"/>
                <w:shd w:val="clear" w:color="auto" w:fill="FFFFFF"/>
                <w:lang w:val="it-IT"/>
              </w:rPr>
              <w:t>Innovación, Formación, Investigación constituyen los tres pilares del éxito de la empresa.</w:t>
            </w:r>
          </w:p>
          <w:p w14:paraId="2C9D3083" w14:textId="77777777" w:rsidR="008C7E66" w:rsidRPr="008C7E66" w:rsidRDefault="008C7E66" w:rsidP="008C7E66">
            <w:pPr>
              <w:spacing w:after="0" w:line="240" w:lineRule="auto"/>
              <w:ind w:left="0" w:hanging="2"/>
              <w:jc w:val="both"/>
              <w:rPr>
                <w:color w:val="202124"/>
                <w:sz w:val="24"/>
                <w:szCs w:val="24"/>
                <w:shd w:val="clear" w:color="auto" w:fill="FFFFFF"/>
                <w:lang w:val="it-IT"/>
              </w:rPr>
            </w:pPr>
            <w:r w:rsidRPr="008C7E66">
              <w:rPr>
                <w:color w:val="202124"/>
                <w:sz w:val="24"/>
                <w:szCs w:val="24"/>
                <w:shd w:val="clear" w:color="auto" w:fill="FFFFFF"/>
                <w:lang w:val="it-IT"/>
              </w:rPr>
              <w:t>La innovación como factor fundamental para mantener la competitividad en el mercado.</w:t>
            </w:r>
          </w:p>
          <w:p w14:paraId="3B4E41A2" w14:textId="59AC3F44" w:rsidR="005E09F8" w:rsidRDefault="008C7E66" w:rsidP="008C7E66">
            <w:pPr>
              <w:spacing w:after="0" w:line="240" w:lineRule="auto"/>
              <w:ind w:left="0" w:hanging="2"/>
              <w:jc w:val="both"/>
              <w:rPr>
                <w:color w:val="202124"/>
                <w:sz w:val="24"/>
                <w:szCs w:val="24"/>
                <w:shd w:val="clear" w:color="auto" w:fill="FFFFFF"/>
                <w:lang w:val="it-IT"/>
              </w:rPr>
            </w:pPr>
            <w:r w:rsidRPr="008C7E66">
              <w:rPr>
                <w:color w:val="202124"/>
                <w:sz w:val="24"/>
                <w:szCs w:val="24"/>
                <w:shd w:val="clear" w:color="auto" w:fill="FFFFFF"/>
                <w:lang w:val="it-IT"/>
              </w:rPr>
              <w:t>En el ámbito de la transformación mecánica, la empresa cuenta con las tecnologías más avanzadas y los sistemas de producción más flexibles para dar una respuesta de alto rendimiento y verdaderamente competitiva. La formación que involucra tanto a los recursos más jóvenes como a los más experimentados. La búsqueda de soluciones innovadoras alineadas con las peticiones de los clientes</w:t>
            </w:r>
            <w:r w:rsidR="00E76BFE" w:rsidRPr="00E76BFE">
              <w:rPr>
                <w:color w:val="202124"/>
                <w:sz w:val="24"/>
                <w:szCs w:val="24"/>
                <w:shd w:val="clear" w:color="auto" w:fill="FFFFFF"/>
                <w:lang w:val="it-IT"/>
              </w:rPr>
              <w:t>.</w:t>
            </w:r>
          </w:p>
          <w:p w14:paraId="4438C75B" w14:textId="77777777" w:rsidR="00E76BFE" w:rsidRDefault="00E76BFE" w:rsidP="00E76BFE">
            <w:pPr>
              <w:spacing w:after="0"/>
              <w:ind w:left="0" w:hanging="2"/>
              <w:rPr>
                <w:color w:val="202124"/>
                <w:sz w:val="24"/>
                <w:szCs w:val="24"/>
                <w:highlight w:val="white"/>
              </w:rPr>
            </w:pPr>
          </w:p>
        </w:tc>
      </w:tr>
      <w:tr w:rsidR="00546780" w14:paraId="4DD2A237" w14:textId="77777777">
        <w:tc>
          <w:tcPr>
            <w:tcW w:w="10348" w:type="dxa"/>
            <w:shd w:val="clear" w:color="auto" w:fill="002060"/>
          </w:tcPr>
          <w:p w14:paraId="57F785BE" w14:textId="1B686C2C" w:rsidR="00546780" w:rsidRDefault="00CE137C">
            <w:pPr>
              <w:spacing w:after="0"/>
              <w:ind w:left="0" w:hanging="2"/>
              <w:rPr>
                <w:color w:val="FFFFFF"/>
                <w:sz w:val="24"/>
                <w:szCs w:val="24"/>
                <w:highlight w:val="white"/>
              </w:rPr>
            </w:pPr>
            <w:r>
              <w:rPr>
                <w:b/>
                <w:color w:val="FFFFFF"/>
                <w:sz w:val="24"/>
                <w:szCs w:val="24"/>
                <w:shd w:val="clear" w:color="auto" w:fill="002060"/>
              </w:rPr>
              <w:t>Descripci</w:t>
            </w:r>
            <w:r w:rsidR="00060409">
              <w:rPr>
                <w:b/>
                <w:color w:val="FFFFFF"/>
                <w:sz w:val="24"/>
                <w:szCs w:val="24"/>
                <w:shd w:val="clear" w:color="auto" w:fill="002060"/>
              </w:rPr>
              <w:t>ó</w:t>
            </w:r>
            <w:r>
              <w:rPr>
                <w:b/>
                <w:color w:val="FFFFFF"/>
                <w:sz w:val="24"/>
                <w:szCs w:val="24"/>
                <w:shd w:val="clear" w:color="auto" w:fill="002060"/>
              </w:rPr>
              <w:t>n del caso de estudio</w:t>
            </w:r>
            <w:r w:rsidR="00106238">
              <w:rPr>
                <w:b/>
                <w:color w:val="FFFFFF"/>
                <w:sz w:val="24"/>
                <w:szCs w:val="24"/>
                <w:shd w:val="clear" w:color="auto" w:fill="002060"/>
              </w:rPr>
              <w:t xml:space="preserve"> (situa</w:t>
            </w:r>
            <w:r w:rsidR="00060409">
              <w:rPr>
                <w:b/>
                <w:color w:val="FFFFFF"/>
                <w:sz w:val="24"/>
                <w:szCs w:val="24"/>
                <w:shd w:val="clear" w:color="auto" w:fill="002060"/>
              </w:rPr>
              <w:t>ción,problemas a los que se estan enfrentando</w:t>
            </w:r>
            <w:r w:rsidR="00106238">
              <w:rPr>
                <w:b/>
                <w:color w:val="FFFFFF"/>
                <w:sz w:val="24"/>
                <w:szCs w:val="24"/>
                <w:shd w:val="clear" w:color="auto" w:fill="002060"/>
              </w:rPr>
              <w:t xml:space="preserve">) </w:t>
            </w:r>
          </w:p>
        </w:tc>
      </w:tr>
      <w:tr w:rsidR="00546780" w14:paraId="1CEFF53B" w14:textId="77777777">
        <w:tc>
          <w:tcPr>
            <w:tcW w:w="10348" w:type="dxa"/>
          </w:tcPr>
          <w:p w14:paraId="24A5E9CE" w14:textId="3DCF1578" w:rsidR="00E76BFE" w:rsidRPr="00E76BFE" w:rsidRDefault="008C7E66" w:rsidP="008C7E66">
            <w:pPr>
              <w:spacing w:after="0" w:line="240" w:lineRule="auto"/>
              <w:ind w:left="0" w:hanging="2"/>
              <w:jc w:val="both"/>
              <w:rPr>
                <w:color w:val="202124"/>
                <w:sz w:val="24"/>
                <w:szCs w:val="24"/>
                <w:shd w:val="clear" w:color="auto" w:fill="FFFFFF"/>
                <w:lang w:val="it-IT"/>
              </w:rPr>
            </w:pPr>
            <w:r w:rsidRPr="008C7E66">
              <w:rPr>
                <w:color w:val="202124"/>
                <w:sz w:val="24"/>
                <w:szCs w:val="24"/>
                <w:shd w:val="clear" w:color="auto" w:fill="FFFFFF"/>
                <w:lang w:val="it-IT"/>
              </w:rPr>
              <w:t>Las innovaciones del mercado y de los procesos, combinad</w:t>
            </w:r>
            <w:r>
              <w:rPr>
                <w:color w:val="202124"/>
                <w:sz w:val="24"/>
                <w:szCs w:val="24"/>
                <w:shd w:val="clear" w:color="auto" w:fill="FFFFFF"/>
                <w:lang w:val="it-IT"/>
              </w:rPr>
              <w:t>o</w:t>
            </w:r>
            <w:r w:rsidRPr="008C7E66">
              <w:rPr>
                <w:color w:val="202124"/>
                <w:sz w:val="24"/>
                <w:szCs w:val="24"/>
                <w:shd w:val="clear" w:color="auto" w:fill="FFFFFF"/>
                <w:lang w:val="it-IT"/>
              </w:rPr>
              <w:t xml:space="preserve"> con las innovaciones tecnológicas, representan retos diarios para la empresa. Para hacer frente a las nuevas y renovadas necesidades, la empresa debe centrarse necesariamente en la digitalización de los procesos y en la interconexión de los departamentos y estructuras para optimizar tanto los flujos de producción como los de información. Junto a estos retos que la empresa gestiona desde hace varios años, se alinea el tema de la transición de los directivos mediante la identificación de nuevas figuras capaces de supervisar las funciones estratégicas y urgentes. La gestión del cambio debe ser considerada como el foco principal para acompañar a la empresa en el proceso de transformación digital 4.0, reconociendo la importancia de apoyar y monitorear el cambio organizacional que de él se deriva, evaluando transversalmente los aspectos técnicos, el análisis de las restricciones organizacionales (modelo organizativo, redefinición de tareas, cambio de métodos operativos) y los aspectos conductuales (nuevos métodos operativos, formación de la resistencia al cambio)</w:t>
            </w:r>
            <w:r w:rsidR="00E76BFE" w:rsidRPr="00E76BFE">
              <w:rPr>
                <w:color w:val="202124"/>
                <w:sz w:val="24"/>
                <w:szCs w:val="24"/>
                <w:shd w:val="clear" w:color="auto" w:fill="FFFFFF"/>
                <w:lang w:val="it-IT"/>
              </w:rPr>
              <w:t>.</w:t>
            </w:r>
          </w:p>
          <w:p w14:paraId="29A656A8" w14:textId="77777777" w:rsidR="008C7E66" w:rsidRPr="008C7E66" w:rsidRDefault="008C7E66" w:rsidP="008C7E66">
            <w:pPr>
              <w:spacing w:after="0" w:line="240" w:lineRule="auto"/>
              <w:ind w:left="0" w:hanging="2"/>
              <w:jc w:val="both"/>
              <w:rPr>
                <w:color w:val="202124"/>
                <w:sz w:val="24"/>
                <w:szCs w:val="24"/>
                <w:shd w:val="clear" w:color="auto" w:fill="FFFFFF"/>
                <w:lang w:val="it-IT"/>
              </w:rPr>
            </w:pPr>
            <w:r w:rsidRPr="008C7E66">
              <w:rPr>
                <w:color w:val="202124"/>
                <w:sz w:val="24"/>
                <w:szCs w:val="24"/>
                <w:shd w:val="clear" w:color="auto" w:fill="FFFFFF"/>
                <w:lang w:val="it-IT"/>
              </w:rPr>
              <w:t>La empresa ha desarrollado la conciencia de que hay que guiar a las personas, adquirir las habilidades que no tienen, adquirir nuevas habilidades. Las personas deben estar en el centro, sobre todo en un cambio dictado por tecnologías completamente nuevas, con una ausencia de confianza en primera instancia por el desconocimiento de las herramientas y sus beneficios.</w:t>
            </w:r>
          </w:p>
          <w:p w14:paraId="6D5726AC" w14:textId="77777777" w:rsidR="008C7E66" w:rsidRPr="008C7E66" w:rsidRDefault="008C7E66" w:rsidP="008C7E66">
            <w:pPr>
              <w:spacing w:after="0" w:line="240" w:lineRule="auto"/>
              <w:ind w:left="0" w:hanging="2"/>
              <w:jc w:val="both"/>
              <w:rPr>
                <w:color w:val="202124"/>
                <w:sz w:val="24"/>
                <w:szCs w:val="24"/>
                <w:shd w:val="clear" w:color="auto" w:fill="FFFFFF"/>
                <w:lang w:val="it-IT"/>
              </w:rPr>
            </w:pPr>
            <w:r w:rsidRPr="008C7E66">
              <w:rPr>
                <w:color w:val="202124"/>
                <w:sz w:val="24"/>
                <w:szCs w:val="24"/>
                <w:shd w:val="clear" w:color="auto" w:fill="FFFFFF"/>
                <w:lang w:val="it-IT"/>
              </w:rPr>
              <w:t>En un proceso de cambio como el que P.M. S.p.A. realiza constantemente hacia la Industria "4.0" debe ir acompañado de innovaciones organizativas. I. 4.0 no es una tecnología "disruptiva". No elimina a las personas, es más, al contrario, puede potenciarlas aún más siempre que se trabaje en un rediseño de los procesos (Transformación Digital &amp; Innovación Abierta en la integración de los sistemas de información).</w:t>
            </w:r>
          </w:p>
          <w:p w14:paraId="79877F01" w14:textId="269D785D" w:rsidR="00E76BFE" w:rsidRPr="00E76BFE" w:rsidRDefault="008C7E66" w:rsidP="008C7E66">
            <w:pPr>
              <w:spacing w:after="0" w:line="240" w:lineRule="auto"/>
              <w:ind w:left="0" w:hanging="2"/>
              <w:jc w:val="both"/>
              <w:rPr>
                <w:color w:val="202124"/>
                <w:sz w:val="24"/>
                <w:szCs w:val="24"/>
                <w:shd w:val="clear" w:color="auto" w:fill="FFFFFF"/>
                <w:lang w:val="it-IT"/>
              </w:rPr>
            </w:pPr>
            <w:r w:rsidRPr="008C7E66">
              <w:rPr>
                <w:color w:val="202124"/>
                <w:sz w:val="24"/>
                <w:szCs w:val="24"/>
                <w:shd w:val="clear" w:color="auto" w:fill="FFFFFF"/>
                <w:lang w:val="it-IT"/>
              </w:rPr>
              <w:t xml:space="preserve"> Por tanto, es necesario dirigir la fase de transición identificando nuevas formas de integración, intercambio, puesta en común y activación operativa de los cambios necesarios</w:t>
            </w:r>
            <w:r w:rsidR="00E76BFE" w:rsidRPr="00E76BFE">
              <w:rPr>
                <w:color w:val="202124"/>
                <w:sz w:val="24"/>
                <w:szCs w:val="24"/>
                <w:shd w:val="clear" w:color="auto" w:fill="FFFFFF"/>
                <w:lang w:val="it-IT"/>
              </w:rPr>
              <w:t>.</w:t>
            </w:r>
          </w:p>
          <w:p w14:paraId="5E2034A9" w14:textId="77777777" w:rsidR="002D09A5" w:rsidRDefault="002D09A5">
            <w:pPr>
              <w:spacing w:after="0"/>
              <w:ind w:left="0" w:hanging="2"/>
              <w:rPr>
                <w:color w:val="202124"/>
                <w:sz w:val="24"/>
                <w:szCs w:val="24"/>
                <w:highlight w:val="white"/>
              </w:rPr>
            </w:pPr>
          </w:p>
          <w:p w14:paraId="1491156F" w14:textId="77777777" w:rsidR="002D09A5" w:rsidRDefault="002D09A5">
            <w:pPr>
              <w:spacing w:after="0"/>
              <w:ind w:left="0" w:hanging="2"/>
              <w:rPr>
                <w:color w:val="202124"/>
                <w:sz w:val="24"/>
                <w:szCs w:val="24"/>
                <w:highlight w:val="white"/>
              </w:rPr>
            </w:pPr>
          </w:p>
        </w:tc>
      </w:tr>
      <w:tr w:rsidR="00546780" w14:paraId="4F9EFD20" w14:textId="77777777">
        <w:tc>
          <w:tcPr>
            <w:tcW w:w="10348" w:type="dxa"/>
            <w:shd w:val="clear" w:color="auto" w:fill="002060"/>
          </w:tcPr>
          <w:p w14:paraId="3C9F8ADC" w14:textId="1F2F0157" w:rsidR="00546780" w:rsidRDefault="00106238">
            <w:pPr>
              <w:spacing w:after="0"/>
              <w:ind w:left="0" w:hanging="2"/>
              <w:rPr>
                <w:color w:val="FFFFFF"/>
                <w:sz w:val="24"/>
                <w:szCs w:val="24"/>
                <w:highlight w:val="white"/>
              </w:rPr>
            </w:pPr>
            <w:r>
              <w:rPr>
                <w:b/>
                <w:color w:val="FFFFFF"/>
                <w:sz w:val="24"/>
                <w:szCs w:val="24"/>
                <w:shd w:val="clear" w:color="auto" w:fill="002060"/>
              </w:rPr>
              <w:lastRenderedPageBreak/>
              <w:t>S</w:t>
            </w:r>
            <w:r w:rsidR="00CE137C">
              <w:rPr>
                <w:b/>
                <w:color w:val="FFFFFF"/>
                <w:sz w:val="24"/>
                <w:szCs w:val="24"/>
                <w:shd w:val="clear" w:color="auto" w:fill="002060"/>
              </w:rPr>
              <w:t xml:space="preserve">oluciones sugeridas </w:t>
            </w:r>
            <w:r>
              <w:rPr>
                <w:b/>
                <w:color w:val="FFFFFF"/>
                <w:sz w:val="24"/>
                <w:szCs w:val="24"/>
                <w:shd w:val="clear" w:color="auto" w:fill="002060"/>
              </w:rPr>
              <w:t xml:space="preserve"> ( pros </w:t>
            </w:r>
            <w:r w:rsidR="00CE137C">
              <w:rPr>
                <w:b/>
                <w:color w:val="FFFFFF"/>
                <w:sz w:val="24"/>
                <w:szCs w:val="24"/>
                <w:shd w:val="clear" w:color="auto" w:fill="002060"/>
              </w:rPr>
              <w:t xml:space="preserve">y </w:t>
            </w:r>
            <w:r>
              <w:rPr>
                <w:b/>
                <w:color w:val="FFFFFF"/>
                <w:sz w:val="24"/>
                <w:szCs w:val="24"/>
                <w:shd w:val="clear" w:color="auto" w:fill="002060"/>
              </w:rPr>
              <w:t>con</w:t>
            </w:r>
            <w:r w:rsidR="00CE137C">
              <w:rPr>
                <w:b/>
                <w:color w:val="FFFFFF"/>
                <w:sz w:val="24"/>
                <w:szCs w:val="24"/>
                <w:shd w:val="clear" w:color="auto" w:fill="002060"/>
              </w:rPr>
              <w:t>tra</w:t>
            </w:r>
            <w:r>
              <w:rPr>
                <w:b/>
                <w:color w:val="FFFFFF"/>
                <w:sz w:val="24"/>
                <w:szCs w:val="24"/>
                <w:shd w:val="clear" w:color="auto" w:fill="002060"/>
              </w:rPr>
              <w:t>s)</w:t>
            </w:r>
          </w:p>
        </w:tc>
      </w:tr>
      <w:tr w:rsidR="00546780" w14:paraId="59FF7FD6" w14:textId="77777777">
        <w:tc>
          <w:tcPr>
            <w:tcW w:w="10348" w:type="dxa"/>
          </w:tcPr>
          <w:p w14:paraId="7A43F427" w14:textId="77777777" w:rsidR="008C7E66" w:rsidRPr="008C7E66" w:rsidRDefault="008C7E66" w:rsidP="008C7E66">
            <w:pPr>
              <w:numPr>
                <w:ilvl w:val="0"/>
                <w:numId w:val="2"/>
              </w:numPr>
              <w:suppressAutoHyphens w:val="0"/>
              <w:spacing w:after="0" w:line="240" w:lineRule="auto"/>
              <w:ind w:leftChars="0" w:firstLineChars="0"/>
              <w:textDirection w:val="lrTb"/>
              <w:textAlignment w:val="auto"/>
              <w:outlineLvl w:val="9"/>
              <w:rPr>
                <w:color w:val="202124"/>
                <w:sz w:val="24"/>
                <w:szCs w:val="24"/>
                <w:shd w:val="clear" w:color="auto" w:fill="FFFFFF"/>
                <w:lang w:val="it-IT"/>
              </w:rPr>
            </w:pPr>
            <w:r w:rsidRPr="008C7E66">
              <w:rPr>
                <w:color w:val="202124"/>
                <w:sz w:val="24"/>
                <w:szCs w:val="24"/>
                <w:shd w:val="clear" w:color="auto" w:fill="FFFFFF"/>
                <w:lang w:val="it-IT"/>
              </w:rPr>
              <w:t>Identificar tecnologías que puedan conducir a la empresa hacia una organización estructurada por procesos</w:t>
            </w:r>
          </w:p>
          <w:p w14:paraId="1BFA6AD7" w14:textId="77777777" w:rsidR="008C7E66" w:rsidRPr="008C7E66" w:rsidRDefault="008C7E66" w:rsidP="008C7E66">
            <w:pPr>
              <w:numPr>
                <w:ilvl w:val="0"/>
                <w:numId w:val="2"/>
              </w:numPr>
              <w:suppressAutoHyphens w:val="0"/>
              <w:spacing w:after="0" w:line="240" w:lineRule="auto"/>
              <w:ind w:leftChars="0" w:firstLineChars="0"/>
              <w:textDirection w:val="lrTb"/>
              <w:textAlignment w:val="auto"/>
              <w:outlineLvl w:val="9"/>
              <w:rPr>
                <w:color w:val="202124"/>
                <w:sz w:val="24"/>
                <w:szCs w:val="24"/>
                <w:shd w:val="clear" w:color="auto" w:fill="FFFFFF"/>
                <w:lang w:val="it-IT"/>
              </w:rPr>
            </w:pPr>
            <w:r w:rsidRPr="008C7E66">
              <w:rPr>
                <w:color w:val="202124"/>
                <w:sz w:val="24"/>
                <w:szCs w:val="24"/>
                <w:shd w:val="clear" w:color="auto" w:fill="FFFFFF"/>
                <w:lang w:val="it-IT"/>
              </w:rPr>
              <w:t>Integrar las tecnologías y las capacidades de gestión definiendo figuras internas en la empresa capaces de seguir el proceso de innovación tecnológica y organizativa, identificando un responsable de investigación y desarrollo que supervise y monitorice el área de innovación y la digitalización de los procesos</w:t>
            </w:r>
          </w:p>
          <w:p w14:paraId="3CB47FC1" w14:textId="70E17885" w:rsidR="00E76BFE" w:rsidRPr="00E76BFE" w:rsidRDefault="008C7E66" w:rsidP="008C7E66">
            <w:pPr>
              <w:numPr>
                <w:ilvl w:val="0"/>
                <w:numId w:val="2"/>
              </w:numPr>
              <w:suppressAutoHyphens w:val="0"/>
              <w:spacing w:after="0" w:line="240" w:lineRule="auto"/>
              <w:ind w:leftChars="0" w:firstLineChars="0"/>
              <w:textDirection w:val="lrTb"/>
              <w:textAlignment w:val="auto"/>
              <w:outlineLvl w:val="9"/>
              <w:rPr>
                <w:color w:val="202124"/>
                <w:sz w:val="24"/>
                <w:szCs w:val="24"/>
                <w:shd w:val="clear" w:color="auto" w:fill="FFFFFF"/>
                <w:lang w:val="it-IT"/>
              </w:rPr>
            </w:pPr>
            <w:r w:rsidRPr="008C7E66">
              <w:rPr>
                <w:color w:val="202124"/>
                <w:sz w:val="24"/>
                <w:szCs w:val="24"/>
                <w:shd w:val="clear" w:color="auto" w:fill="FFFFFF"/>
                <w:lang w:val="it-IT"/>
              </w:rPr>
              <w:t>Identificar una empresa externa que acompañe a la empresa en el proceso de cambio</w:t>
            </w:r>
            <w:r w:rsidR="00E76BFE" w:rsidRPr="00E76BFE">
              <w:rPr>
                <w:color w:val="202124"/>
                <w:sz w:val="24"/>
                <w:szCs w:val="24"/>
                <w:shd w:val="clear" w:color="auto" w:fill="FFFFFF"/>
                <w:lang w:val="it-IT"/>
              </w:rPr>
              <w:t>.</w:t>
            </w:r>
          </w:p>
          <w:p w14:paraId="7395EF05" w14:textId="77777777" w:rsidR="005E09F8" w:rsidRDefault="005E09F8">
            <w:pPr>
              <w:spacing w:after="0"/>
              <w:ind w:left="0" w:hanging="2"/>
              <w:rPr>
                <w:color w:val="202124"/>
                <w:sz w:val="24"/>
                <w:szCs w:val="24"/>
                <w:highlight w:val="white"/>
              </w:rPr>
            </w:pPr>
          </w:p>
        </w:tc>
      </w:tr>
      <w:tr w:rsidR="00546780" w14:paraId="325DA8A9" w14:textId="77777777">
        <w:tc>
          <w:tcPr>
            <w:tcW w:w="10348" w:type="dxa"/>
            <w:shd w:val="clear" w:color="auto" w:fill="002060"/>
          </w:tcPr>
          <w:p w14:paraId="39D819AC" w14:textId="586AA46A" w:rsidR="00546780" w:rsidRDefault="00CE137C">
            <w:pPr>
              <w:spacing w:after="0"/>
              <w:ind w:left="0" w:hanging="2"/>
              <w:rPr>
                <w:color w:val="FFFFFF"/>
                <w:sz w:val="24"/>
                <w:szCs w:val="24"/>
                <w:highlight w:val="white"/>
              </w:rPr>
            </w:pPr>
            <w:r>
              <w:rPr>
                <w:b/>
                <w:color w:val="FFFFFF"/>
                <w:sz w:val="24"/>
                <w:szCs w:val="24"/>
                <w:shd w:val="clear" w:color="auto" w:fill="002060"/>
              </w:rPr>
              <w:t>Solucion elegida</w:t>
            </w:r>
          </w:p>
        </w:tc>
      </w:tr>
      <w:tr w:rsidR="00546780" w14:paraId="2E7B8F1A" w14:textId="77777777">
        <w:tc>
          <w:tcPr>
            <w:tcW w:w="10348" w:type="dxa"/>
          </w:tcPr>
          <w:p w14:paraId="1C37F2A8" w14:textId="77777777" w:rsidR="006E3549" w:rsidRPr="006E3549" w:rsidRDefault="006E3549" w:rsidP="006E3549">
            <w:pPr>
              <w:spacing w:after="0" w:line="240" w:lineRule="auto"/>
              <w:ind w:left="0" w:hanging="2"/>
              <w:jc w:val="both"/>
              <w:rPr>
                <w:color w:val="202124"/>
                <w:sz w:val="24"/>
                <w:szCs w:val="24"/>
                <w:shd w:val="clear" w:color="auto" w:fill="FFFFFF"/>
                <w:lang w:val="it-IT"/>
              </w:rPr>
            </w:pPr>
            <w:r w:rsidRPr="006E3549">
              <w:rPr>
                <w:color w:val="202124"/>
                <w:sz w:val="24"/>
                <w:szCs w:val="24"/>
                <w:shd w:val="clear" w:color="auto" w:fill="FFFFFF"/>
                <w:lang w:val="it-IT"/>
              </w:rPr>
              <w:t>Integrar las tecnologías y las competencias directivas identificando figuras internas de la empresa capaces de seguir el proceso de innovación tecnológica y organizativa, definiendo un responsable de investigación y desarrollo que supervise y controle la innovación y la digitalización de los procesos.</w:t>
            </w:r>
          </w:p>
          <w:p w14:paraId="2BB74A85" w14:textId="2964E2DC" w:rsidR="00E76BFE" w:rsidRPr="00E76BFE" w:rsidRDefault="006E3549" w:rsidP="006E3549">
            <w:pPr>
              <w:spacing w:after="0" w:line="240" w:lineRule="auto"/>
              <w:ind w:left="0" w:hanging="2"/>
              <w:jc w:val="both"/>
              <w:rPr>
                <w:color w:val="202124"/>
                <w:sz w:val="24"/>
                <w:szCs w:val="24"/>
                <w:shd w:val="clear" w:color="auto" w:fill="FFFFFF"/>
                <w:lang w:val="it-IT"/>
              </w:rPr>
            </w:pPr>
            <w:r w:rsidRPr="006E3549">
              <w:rPr>
                <w:color w:val="202124"/>
                <w:sz w:val="24"/>
                <w:szCs w:val="24"/>
                <w:shd w:val="clear" w:color="auto" w:fill="FFFFFF"/>
                <w:lang w:val="it-IT"/>
              </w:rPr>
              <w:t>GESTIÓN DEL CAMBIO e INDUSTRIA 4.0 juntos para desarrollar proyectos coherentes con los objetivos de la empresa. Un camino compuesto por varios pasos, para el que se requieren figuras capacitadas que coordinen, gestionen, guíen, potencien y compartan la información, motivando a las personas con perseverancia y meticulosidad y con una fuerte determinación con el objetivo de alcanzar siempre la meta fijada. No se trata de pasar página, sino de acelerar el cambio que en P.M. S.p.A. tiene un doble valor: organizativo-tecnológico y de planificación de la transición generacional</w:t>
            </w:r>
            <w:r w:rsidR="00E76BFE" w:rsidRPr="00E76BFE">
              <w:rPr>
                <w:color w:val="202124"/>
                <w:sz w:val="24"/>
                <w:szCs w:val="24"/>
                <w:shd w:val="clear" w:color="auto" w:fill="FFFFFF"/>
                <w:lang w:val="it-IT"/>
              </w:rPr>
              <w:t>.</w:t>
            </w:r>
          </w:p>
          <w:p w14:paraId="31B2ABF4" w14:textId="77777777" w:rsidR="005E09F8" w:rsidRDefault="005E09F8">
            <w:pPr>
              <w:spacing w:after="0"/>
              <w:ind w:left="0" w:hanging="2"/>
              <w:rPr>
                <w:color w:val="202124"/>
                <w:sz w:val="24"/>
                <w:szCs w:val="24"/>
                <w:highlight w:val="white"/>
              </w:rPr>
            </w:pPr>
          </w:p>
        </w:tc>
      </w:tr>
      <w:tr w:rsidR="00546780" w14:paraId="51B9533F" w14:textId="77777777">
        <w:tc>
          <w:tcPr>
            <w:tcW w:w="10348" w:type="dxa"/>
            <w:shd w:val="clear" w:color="auto" w:fill="002060"/>
          </w:tcPr>
          <w:p w14:paraId="552D9BA8" w14:textId="237BF0DC" w:rsidR="00546780" w:rsidRDefault="00106238">
            <w:pPr>
              <w:spacing w:after="0"/>
              <w:ind w:left="0" w:hanging="2"/>
              <w:rPr>
                <w:color w:val="FFFFFF"/>
                <w:sz w:val="24"/>
                <w:szCs w:val="24"/>
                <w:highlight w:val="white"/>
              </w:rPr>
            </w:pPr>
            <w:r>
              <w:rPr>
                <w:b/>
                <w:color w:val="FFFFFF"/>
                <w:sz w:val="24"/>
                <w:szCs w:val="24"/>
                <w:shd w:val="clear" w:color="auto" w:fill="002060"/>
              </w:rPr>
              <w:t>Ra</w:t>
            </w:r>
            <w:r w:rsidR="00CE137C">
              <w:rPr>
                <w:b/>
                <w:color w:val="FFFFFF"/>
                <w:sz w:val="24"/>
                <w:szCs w:val="24"/>
                <w:shd w:val="clear" w:color="auto" w:fill="002060"/>
              </w:rPr>
              <w:t>zonamiento de la decision tomada</w:t>
            </w:r>
          </w:p>
        </w:tc>
      </w:tr>
      <w:tr w:rsidR="00546780" w14:paraId="1592B0D8" w14:textId="77777777">
        <w:tc>
          <w:tcPr>
            <w:tcW w:w="10348" w:type="dxa"/>
          </w:tcPr>
          <w:p w14:paraId="69C97770" w14:textId="77777777" w:rsidR="006E3549" w:rsidRPr="006E3549" w:rsidRDefault="006E3549" w:rsidP="006E3549">
            <w:pPr>
              <w:spacing w:after="0" w:line="240" w:lineRule="auto"/>
              <w:ind w:left="0" w:hanging="2"/>
              <w:jc w:val="both"/>
              <w:rPr>
                <w:color w:val="202124"/>
                <w:sz w:val="24"/>
                <w:szCs w:val="24"/>
                <w:shd w:val="clear" w:color="auto" w:fill="FFFFFF"/>
                <w:lang w:val="it-IT"/>
              </w:rPr>
            </w:pPr>
            <w:r w:rsidRPr="006E3549">
              <w:rPr>
                <w:color w:val="202124"/>
                <w:sz w:val="24"/>
                <w:szCs w:val="24"/>
                <w:shd w:val="clear" w:color="auto" w:fill="FFFFFF"/>
                <w:lang w:val="it-IT"/>
              </w:rPr>
              <w:t>Se trata de una empresa familiar en la que las nuevas generaciones han adquirido experiencia en el extranjero y en otras realidades productivas, en posesión de las competencias adecuadas para apoyar las innovaciones en curso. El histórico propietario ha decidido confiar a la nueva generación la supervisión del área de innovación y tecnología. Las razones que han guiado la elección residen en el reconocimiento de las competencias de la nueva generación que ha profundizado su formación con másteres de postgrado en los últimos años.</w:t>
            </w:r>
          </w:p>
          <w:p w14:paraId="2D7F21CB" w14:textId="70F7E29E" w:rsidR="00E76BFE" w:rsidRPr="00E76BFE" w:rsidRDefault="006E3549" w:rsidP="006E3549">
            <w:pPr>
              <w:spacing w:after="0" w:line="240" w:lineRule="auto"/>
              <w:ind w:left="0" w:hanging="2"/>
              <w:jc w:val="both"/>
              <w:rPr>
                <w:color w:val="202124"/>
                <w:sz w:val="24"/>
                <w:szCs w:val="24"/>
                <w:shd w:val="clear" w:color="auto" w:fill="FFFFFF"/>
                <w:lang w:val="it-IT"/>
              </w:rPr>
            </w:pPr>
            <w:r w:rsidRPr="006E3549">
              <w:rPr>
                <w:color w:val="202124"/>
                <w:sz w:val="24"/>
                <w:szCs w:val="24"/>
                <w:shd w:val="clear" w:color="auto" w:fill="FFFFFF"/>
                <w:lang w:val="it-IT"/>
              </w:rPr>
              <w:t>El área de innovación y TIC es una de las más innovadoras y estratégicas de la empresa que debe competir continuamente tanto con clientes cada vez más exigentes como con un entorno competitivo especialmente atento a las innovaciones</w:t>
            </w:r>
            <w:r w:rsidR="00E76BFE" w:rsidRPr="00E76BFE">
              <w:rPr>
                <w:color w:val="202124"/>
                <w:sz w:val="24"/>
                <w:szCs w:val="24"/>
                <w:shd w:val="clear" w:color="auto" w:fill="FFFFFF"/>
                <w:lang w:val="it-IT"/>
              </w:rPr>
              <w:t>.</w:t>
            </w:r>
          </w:p>
          <w:p w14:paraId="014029DD" w14:textId="77777777" w:rsidR="002D09A5" w:rsidRDefault="002D09A5" w:rsidP="002D09A5">
            <w:pPr>
              <w:spacing w:after="0"/>
              <w:ind w:left="0" w:hanging="2"/>
              <w:rPr>
                <w:color w:val="202124"/>
                <w:sz w:val="24"/>
                <w:szCs w:val="24"/>
                <w:highlight w:val="white"/>
              </w:rPr>
            </w:pPr>
          </w:p>
        </w:tc>
      </w:tr>
      <w:tr w:rsidR="00546780" w14:paraId="39B6611E" w14:textId="77777777">
        <w:tc>
          <w:tcPr>
            <w:tcW w:w="10348" w:type="dxa"/>
            <w:shd w:val="clear" w:color="auto" w:fill="002060"/>
          </w:tcPr>
          <w:p w14:paraId="379712BB" w14:textId="6B7AE78C" w:rsidR="00546780" w:rsidRDefault="00106238">
            <w:pPr>
              <w:spacing w:after="0"/>
              <w:ind w:left="0" w:hanging="2"/>
              <w:rPr>
                <w:color w:val="FFFFFF"/>
                <w:sz w:val="24"/>
                <w:szCs w:val="24"/>
                <w:highlight w:val="white"/>
              </w:rPr>
            </w:pPr>
            <w:r>
              <w:rPr>
                <w:b/>
                <w:color w:val="FFFFFF"/>
                <w:sz w:val="24"/>
                <w:szCs w:val="24"/>
                <w:shd w:val="clear" w:color="auto" w:fill="002060"/>
              </w:rPr>
              <w:t>Solu</w:t>
            </w:r>
            <w:r w:rsidR="00CE137C">
              <w:rPr>
                <w:b/>
                <w:color w:val="FFFFFF"/>
                <w:sz w:val="24"/>
                <w:szCs w:val="24"/>
                <w:shd w:val="clear" w:color="auto" w:fill="002060"/>
              </w:rPr>
              <w:t>c</w:t>
            </w:r>
            <w:r>
              <w:rPr>
                <w:b/>
                <w:color w:val="FFFFFF"/>
                <w:sz w:val="24"/>
                <w:szCs w:val="24"/>
                <w:shd w:val="clear" w:color="auto" w:fill="002060"/>
              </w:rPr>
              <w:t>ion implement</w:t>
            </w:r>
            <w:r w:rsidR="00CE137C">
              <w:rPr>
                <w:b/>
                <w:color w:val="FFFFFF"/>
                <w:sz w:val="24"/>
                <w:szCs w:val="24"/>
                <w:shd w:val="clear" w:color="auto" w:fill="002060"/>
              </w:rPr>
              <w:t xml:space="preserve">ada en la </w:t>
            </w:r>
            <w:r>
              <w:rPr>
                <w:b/>
                <w:color w:val="FFFFFF"/>
                <w:sz w:val="24"/>
                <w:szCs w:val="24"/>
                <w:shd w:val="clear" w:color="auto" w:fill="002060"/>
              </w:rPr>
              <w:t xml:space="preserve"> practic</w:t>
            </w:r>
            <w:r w:rsidR="00CE137C">
              <w:rPr>
                <w:b/>
                <w:color w:val="FFFFFF"/>
                <w:sz w:val="24"/>
                <w:szCs w:val="24"/>
                <w:shd w:val="clear" w:color="auto" w:fill="002060"/>
              </w:rPr>
              <w:t>a</w:t>
            </w:r>
          </w:p>
        </w:tc>
      </w:tr>
      <w:tr w:rsidR="00546780" w14:paraId="0F580021" w14:textId="77777777">
        <w:tc>
          <w:tcPr>
            <w:tcW w:w="10348" w:type="dxa"/>
          </w:tcPr>
          <w:p w14:paraId="155DE1D7" w14:textId="77777777" w:rsidR="00DA0B7B" w:rsidRPr="00DA0B7B" w:rsidRDefault="00DA0B7B" w:rsidP="00DA0B7B">
            <w:pPr>
              <w:spacing w:after="0" w:line="240" w:lineRule="auto"/>
              <w:ind w:left="0" w:hanging="2"/>
              <w:jc w:val="both"/>
              <w:rPr>
                <w:color w:val="202124"/>
                <w:sz w:val="24"/>
                <w:szCs w:val="24"/>
                <w:shd w:val="clear" w:color="auto" w:fill="FFFFFF"/>
                <w:lang w:val="it-IT"/>
              </w:rPr>
            </w:pPr>
            <w:r w:rsidRPr="00DA0B7B">
              <w:rPr>
                <w:color w:val="202124"/>
                <w:sz w:val="24"/>
                <w:szCs w:val="24"/>
                <w:shd w:val="clear" w:color="auto" w:fill="FFFFFF"/>
                <w:lang w:val="it-IT"/>
              </w:rPr>
              <w:t xml:space="preserve">Con importantes inversiones en innovaciones tecnológicas, se han desarrollado sistemas de información integrados que ponen en contacto en tiempo real las áreas de producción, logística, almacén y administración. Estos sistemas repercuten en los métodos y tiempos de trabajo al ofrecer la posibilidad de supervisar las fases del proceso de producción incluso a distancia. Esta solución implantada ha sido supervisada por el responsable interno de Innovación del CCI en colaboración con empresas </w:t>
            </w:r>
            <w:r w:rsidRPr="00DA0B7B">
              <w:rPr>
                <w:color w:val="202124"/>
                <w:sz w:val="24"/>
                <w:szCs w:val="24"/>
                <w:shd w:val="clear" w:color="auto" w:fill="FFFFFF"/>
                <w:lang w:val="it-IT"/>
              </w:rPr>
              <w:lastRenderedPageBreak/>
              <w:t>experimentadas en sistemas integrados y también ha previsto el apoyo del personal implicado en diversas capacidades en los principales procesos empresariales.</w:t>
            </w:r>
          </w:p>
          <w:p w14:paraId="7B809819" w14:textId="4DADC4E7" w:rsidR="00E76BFE" w:rsidRDefault="00DA0B7B" w:rsidP="00DA0B7B">
            <w:pPr>
              <w:spacing w:after="0"/>
              <w:ind w:left="0" w:hanging="2"/>
              <w:rPr>
                <w:color w:val="202124"/>
                <w:sz w:val="24"/>
                <w:szCs w:val="24"/>
                <w:highlight w:val="white"/>
              </w:rPr>
            </w:pPr>
            <w:r w:rsidRPr="00DA0B7B">
              <w:rPr>
                <w:color w:val="202124"/>
                <w:sz w:val="24"/>
                <w:szCs w:val="24"/>
                <w:shd w:val="clear" w:color="auto" w:fill="FFFFFF"/>
                <w:lang w:val="it-IT"/>
              </w:rPr>
              <w:t>El Gestor de Innovación tiene un papel decisivo tanto para la supervisión e identificación de las tecnologías y sistemas más acordes con las necesidades de la empresa como para el apoyo a los recursos humanos (formación en apoyo al uso del potencial de los sistemas integrados). El Gestor de Innovación identificado es una figura con competencias tecnológicas y de organización de procesos y negocios, que favorece la orientación de los procesos de negocio hacia la innovación empresarial, estimulando el uso de las tecnologías habilitadoras más correctas para la empresa y la transformación del trabajo y la producción en una perspectiva digital. El gestor de la innovación lleva a cabo la investigación en la empresa hacia las mejores oportunidades estratégicas, aprovechando la transformación digital. Especialista en Smart Factory e Industria 4.0, tiene una mentalidad innovadora (active thinker), identifica y resuelve problemas en el trabajo y en la vida con formación en design thinking y open innovation, integra soft skills y Hard Skills esenciales para acompañar la transición del gerente.</w:t>
            </w:r>
          </w:p>
        </w:tc>
      </w:tr>
      <w:tr w:rsidR="00546780" w14:paraId="1465492A" w14:textId="77777777">
        <w:tc>
          <w:tcPr>
            <w:tcW w:w="10348" w:type="dxa"/>
            <w:shd w:val="clear" w:color="auto" w:fill="002060"/>
          </w:tcPr>
          <w:p w14:paraId="3E09AE02" w14:textId="7415A55A" w:rsidR="00546780" w:rsidRDefault="00106238">
            <w:pPr>
              <w:pBdr>
                <w:top w:val="nil"/>
                <w:left w:val="nil"/>
                <w:bottom w:val="nil"/>
                <w:right w:val="nil"/>
                <w:between w:val="nil"/>
              </w:pBdr>
              <w:spacing w:after="0"/>
              <w:ind w:left="0" w:hanging="2"/>
              <w:rPr>
                <w:color w:val="FFFFFF"/>
                <w:sz w:val="24"/>
                <w:szCs w:val="24"/>
                <w:highlight w:val="white"/>
              </w:rPr>
            </w:pPr>
            <w:r>
              <w:rPr>
                <w:b/>
                <w:color w:val="FFFFFF"/>
                <w:sz w:val="24"/>
                <w:szCs w:val="24"/>
                <w:shd w:val="clear" w:color="auto" w:fill="002060"/>
              </w:rPr>
              <w:lastRenderedPageBreak/>
              <w:t>Le</w:t>
            </w:r>
            <w:r w:rsidR="00A63575">
              <w:rPr>
                <w:b/>
                <w:color w:val="FFFFFF"/>
                <w:sz w:val="24"/>
                <w:szCs w:val="24"/>
                <w:shd w:val="clear" w:color="auto" w:fill="002060"/>
              </w:rPr>
              <w:t>cción aprendida</w:t>
            </w:r>
          </w:p>
        </w:tc>
      </w:tr>
      <w:tr w:rsidR="00546780" w14:paraId="4D395382" w14:textId="77777777">
        <w:tc>
          <w:tcPr>
            <w:tcW w:w="10348" w:type="dxa"/>
          </w:tcPr>
          <w:p w14:paraId="0078CCB9" w14:textId="77777777" w:rsidR="00A63575" w:rsidRPr="00A63575" w:rsidRDefault="00A63575" w:rsidP="00A63575">
            <w:pPr>
              <w:pStyle w:val="Textocomentario"/>
              <w:spacing w:after="0"/>
              <w:jc w:val="both"/>
              <w:rPr>
                <w:rFonts w:cs="Calibri"/>
                <w:color w:val="202124"/>
                <w:sz w:val="24"/>
                <w:szCs w:val="24"/>
                <w:shd w:val="clear" w:color="auto" w:fill="FFFFFF"/>
                <w:lang w:val="it-IT"/>
              </w:rPr>
            </w:pPr>
            <w:r w:rsidRPr="00A63575">
              <w:rPr>
                <w:rFonts w:cs="Calibri"/>
                <w:color w:val="202124"/>
                <w:sz w:val="24"/>
                <w:szCs w:val="24"/>
                <w:shd w:val="clear" w:color="auto" w:fill="FFFFFF"/>
                <w:lang w:val="it-IT"/>
              </w:rPr>
              <w:t>Las innovaciones, principalmente tecnológicas, introducidas en la empresa en una fase inicial han encontrado algunas dificultades de aplicación, debido a la resistencia al cambio tanto por parte de los propietarios como de los recursos empleados en la empresa en diversas capacidades.</w:t>
            </w:r>
          </w:p>
          <w:p w14:paraId="02B3260B" w14:textId="3552732E" w:rsidR="002D09A5" w:rsidRDefault="00A63575" w:rsidP="00A63575">
            <w:pPr>
              <w:pBdr>
                <w:top w:val="nil"/>
                <w:left w:val="nil"/>
                <w:bottom w:val="nil"/>
                <w:right w:val="nil"/>
                <w:between w:val="nil"/>
              </w:pBdr>
              <w:spacing w:after="0"/>
              <w:ind w:left="0" w:hanging="2"/>
              <w:rPr>
                <w:color w:val="202124"/>
                <w:sz w:val="24"/>
                <w:szCs w:val="24"/>
                <w:shd w:val="clear" w:color="auto" w:fill="FFFFFF"/>
                <w:lang w:val="it-IT"/>
              </w:rPr>
            </w:pPr>
            <w:r w:rsidRPr="00A63575">
              <w:rPr>
                <w:color w:val="202124"/>
                <w:sz w:val="24"/>
                <w:szCs w:val="24"/>
                <w:shd w:val="clear" w:color="auto" w:fill="FFFFFF"/>
                <w:lang w:val="it-IT"/>
              </w:rPr>
              <w:t>El desarrollo y la aplicación de las innovaciones encontraron espacio y tuvieron resultados concretos en la optimización de los procesos de producción sólo cuando se identificó una figura interna (de nueva generación), legitimada por el propietario, que tenía la tarea de iniciar un proceso de cambio. Identificar las áreas que pueden ser cubiertas por las nuevas generaciones, proporcionando herramientas y apoyos de forma conjunta, puede representar una forma de reconocer los roles y desarrollar nuevas oportunidades tanto para las personas como para la empresa, facilitando el proceso de planificación del cambio generacional</w:t>
            </w:r>
            <w:r w:rsidR="00E76BFE" w:rsidRPr="00E76BFE">
              <w:rPr>
                <w:color w:val="202124"/>
                <w:sz w:val="24"/>
                <w:szCs w:val="24"/>
                <w:shd w:val="clear" w:color="auto" w:fill="FFFFFF"/>
                <w:lang w:val="it-IT"/>
              </w:rPr>
              <w:t>.</w:t>
            </w:r>
          </w:p>
          <w:p w14:paraId="2DC72DEB" w14:textId="77777777" w:rsidR="00E76BFE" w:rsidRDefault="00E76BFE" w:rsidP="00E76BFE">
            <w:pPr>
              <w:pBdr>
                <w:top w:val="nil"/>
                <w:left w:val="nil"/>
                <w:bottom w:val="nil"/>
                <w:right w:val="nil"/>
                <w:between w:val="nil"/>
              </w:pBdr>
              <w:spacing w:after="0"/>
              <w:ind w:left="0" w:hanging="2"/>
              <w:rPr>
                <w:color w:val="202124"/>
                <w:sz w:val="24"/>
                <w:szCs w:val="24"/>
                <w:highlight w:val="white"/>
              </w:rPr>
            </w:pPr>
          </w:p>
        </w:tc>
      </w:tr>
      <w:tr w:rsidR="00546780" w14:paraId="25B7F2B3" w14:textId="77777777">
        <w:tc>
          <w:tcPr>
            <w:tcW w:w="10348" w:type="dxa"/>
            <w:shd w:val="clear" w:color="auto" w:fill="002060"/>
          </w:tcPr>
          <w:p w14:paraId="2B45897B" w14:textId="5F5B9280"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Con</w:t>
            </w:r>
            <w:r w:rsidR="00CE137C">
              <w:rPr>
                <w:b/>
                <w:color w:val="FFFFFF"/>
                <w:sz w:val="24"/>
                <w:szCs w:val="24"/>
                <w:shd w:val="clear" w:color="auto" w:fill="002060"/>
              </w:rPr>
              <w:t>exion con las habilidades descritas en el proyecto</w:t>
            </w:r>
            <w:r>
              <w:rPr>
                <w:b/>
                <w:color w:val="FFFFFF"/>
                <w:sz w:val="24"/>
                <w:szCs w:val="24"/>
                <w:shd w:val="clear" w:color="auto" w:fill="002060"/>
              </w:rPr>
              <w:t xml:space="preserve"> </w:t>
            </w:r>
          </w:p>
        </w:tc>
      </w:tr>
      <w:tr w:rsidR="00546780" w14:paraId="1562830A" w14:textId="77777777">
        <w:tc>
          <w:tcPr>
            <w:tcW w:w="10348" w:type="dxa"/>
          </w:tcPr>
          <w:p w14:paraId="79BE4EE4" w14:textId="77777777" w:rsidR="008826EA" w:rsidRPr="008826EA" w:rsidRDefault="008826EA" w:rsidP="008826EA">
            <w:pPr>
              <w:numPr>
                <w:ilvl w:val="0"/>
                <w:numId w:val="3"/>
              </w:numPr>
              <w:suppressAutoHyphens w:val="0"/>
              <w:spacing w:after="0" w:line="240" w:lineRule="auto"/>
              <w:ind w:leftChars="0" w:firstLineChars="0"/>
              <w:textDirection w:val="lrTb"/>
              <w:textAlignment w:val="auto"/>
              <w:outlineLvl w:val="9"/>
              <w:rPr>
                <w:color w:val="202124"/>
                <w:sz w:val="24"/>
                <w:szCs w:val="24"/>
                <w:shd w:val="clear" w:color="auto" w:fill="FFFFFF"/>
                <w:lang w:val="es-ES"/>
              </w:rPr>
            </w:pPr>
            <w:r w:rsidRPr="008826EA">
              <w:rPr>
                <w:color w:val="202124"/>
                <w:sz w:val="24"/>
                <w:szCs w:val="24"/>
                <w:shd w:val="clear" w:color="auto" w:fill="FFFFFF"/>
                <w:lang w:val="es-ES"/>
              </w:rPr>
              <w:t>Transición de directivos (transición generacional en las empresas familiares-planificación)</w:t>
            </w:r>
          </w:p>
          <w:p w14:paraId="53D5043A" w14:textId="14E57FC2" w:rsidR="002D09A5" w:rsidRPr="008826EA" w:rsidRDefault="008826EA" w:rsidP="008826EA">
            <w:pPr>
              <w:numPr>
                <w:ilvl w:val="0"/>
                <w:numId w:val="3"/>
              </w:numPr>
              <w:suppressAutoHyphens w:val="0"/>
              <w:spacing w:after="0" w:line="240" w:lineRule="auto"/>
              <w:ind w:leftChars="0" w:firstLineChars="0"/>
              <w:textDirection w:val="lrTb"/>
              <w:textAlignment w:val="auto"/>
              <w:outlineLvl w:val="9"/>
              <w:rPr>
                <w:color w:val="202124"/>
                <w:sz w:val="24"/>
                <w:szCs w:val="24"/>
                <w:shd w:val="clear" w:color="auto" w:fill="FFFFFF"/>
                <w:lang w:val="es-ES"/>
              </w:rPr>
            </w:pPr>
            <w:r w:rsidRPr="008826EA">
              <w:rPr>
                <w:color w:val="202124"/>
                <w:sz w:val="24"/>
                <w:szCs w:val="24"/>
                <w:shd w:val="clear" w:color="auto" w:fill="FFFFFF"/>
                <w:lang w:val="es-ES"/>
              </w:rPr>
              <w:t>Transición de habilidades directivas (conocimiento, colaboración, confianza, motivación...) y estilo directivo</w:t>
            </w:r>
            <w:r w:rsidR="002D09A5" w:rsidRPr="008826EA">
              <w:rPr>
                <w:color w:val="202124"/>
                <w:sz w:val="24"/>
                <w:szCs w:val="24"/>
                <w:shd w:val="clear" w:color="auto" w:fill="FFFFFF"/>
                <w:lang w:val="es-ES"/>
              </w:rPr>
              <w:t>.</w:t>
            </w:r>
          </w:p>
          <w:p w14:paraId="2E1006A1" w14:textId="77777777" w:rsidR="00E76BFE" w:rsidRDefault="00E76BFE" w:rsidP="002D09A5">
            <w:pPr>
              <w:spacing w:after="0" w:line="240" w:lineRule="auto"/>
              <w:ind w:left="0" w:hanging="2"/>
              <w:jc w:val="both"/>
              <w:rPr>
                <w:color w:val="202124"/>
                <w:sz w:val="24"/>
                <w:szCs w:val="24"/>
                <w:shd w:val="clear" w:color="auto" w:fill="FFFFFF"/>
                <w:lang w:val="it-IT"/>
              </w:rPr>
            </w:pPr>
          </w:p>
          <w:p w14:paraId="37DB14FF" w14:textId="4D48F93F" w:rsidR="00E76BFE" w:rsidRPr="00E76BFE" w:rsidRDefault="008826EA" w:rsidP="00E76BFE">
            <w:pPr>
              <w:ind w:left="0" w:hanging="2"/>
              <w:rPr>
                <w:color w:val="202124"/>
                <w:sz w:val="24"/>
                <w:szCs w:val="24"/>
                <w:shd w:val="clear" w:color="auto" w:fill="FFFFFF"/>
                <w:lang w:val="it-IT"/>
              </w:rPr>
            </w:pPr>
            <w:r w:rsidRPr="008826EA">
              <w:rPr>
                <w:color w:val="202124"/>
                <w:sz w:val="24"/>
                <w:szCs w:val="24"/>
                <w:shd w:val="clear" w:color="auto" w:fill="FFFFFF"/>
                <w:lang w:val="it-IT"/>
              </w:rPr>
              <w:t xml:space="preserve">En este caso, la conexión con las competencias identificadas en el proyecto se refiere principalmente a las áreas indicadas anteriormente que permiten afrontar los retos relacionados con el cambio organizativo-tecnológico y generacional adoptando un enfoque flexible e innovador, fuertemente centrado en la consecución del objetivo de pasar a una organización orientada a la innovación y al </w:t>
            </w:r>
            <w:r w:rsidRPr="008826EA">
              <w:rPr>
                <w:color w:val="202124"/>
                <w:sz w:val="24"/>
                <w:szCs w:val="24"/>
                <w:shd w:val="clear" w:color="auto" w:fill="FFFFFF"/>
                <w:lang w:val="it-IT"/>
              </w:rPr>
              <w:lastRenderedPageBreak/>
              <w:t>desarrollo empresarial en la que la integración de las competencias blandas y duras es esencial para planificar e implementar la transición</w:t>
            </w:r>
            <w:r w:rsidR="00E76BFE" w:rsidRPr="00E76BFE">
              <w:rPr>
                <w:color w:val="202124"/>
                <w:sz w:val="24"/>
                <w:szCs w:val="24"/>
                <w:shd w:val="clear" w:color="auto" w:fill="FFFFFF"/>
                <w:lang w:val="it-IT"/>
              </w:rPr>
              <w:t>.</w:t>
            </w:r>
          </w:p>
          <w:p w14:paraId="6AC1518D" w14:textId="77777777" w:rsidR="005E09F8" w:rsidRDefault="005E09F8">
            <w:pPr>
              <w:spacing w:after="0" w:line="240" w:lineRule="auto"/>
              <w:ind w:left="0" w:hanging="2"/>
              <w:rPr>
                <w:color w:val="202124"/>
                <w:sz w:val="24"/>
                <w:szCs w:val="24"/>
                <w:highlight w:val="white"/>
              </w:rPr>
            </w:pPr>
          </w:p>
        </w:tc>
      </w:tr>
    </w:tbl>
    <w:p w14:paraId="7F49D0EC" w14:textId="77777777" w:rsidR="00546780" w:rsidRDefault="00546780" w:rsidP="005E09F8">
      <w:pPr>
        <w:spacing w:line="240" w:lineRule="auto"/>
        <w:ind w:left="0" w:hanging="2"/>
        <w:jc w:val="center"/>
        <w:rPr>
          <w:rFonts w:ascii="Roboto" w:eastAsia="Roboto" w:hAnsi="Roboto" w:cs="Roboto"/>
          <w:color w:val="202124"/>
          <w:sz w:val="20"/>
          <w:szCs w:val="20"/>
          <w:highlight w:val="white"/>
        </w:rPr>
      </w:pPr>
    </w:p>
    <w:p w14:paraId="4DE0FA13" w14:textId="77777777" w:rsidR="005E09F8" w:rsidRDefault="005E09F8" w:rsidP="005E09F8">
      <w:pPr>
        <w:spacing w:line="240" w:lineRule="auto"/>
        <w:ind w:left="0" w:hanging="2"/>
        <w:jc w:val="center"/>
        <w:rPr>
          <w:rFonts w:ascii="Roboto" w:eastAsia="Roboto" w:hAnsi="Roboto" w:cs="Roboto"/>
          <w:color w:val="202124"/>
          <w:sz w:val="20"/>
          <w:szCs w:val="20"/>
          <w:highlight w:val="white"/>
        </w:rPr>
      </w:pPr>
    </w:p>
    <w:sectPr w:rsidR="005E09F8">
      <w:headerReference w:type="default" r:id="rId9"/>
      <w:footerReference w:type="default" r:id="rId10"/>
      <w:pgSz w:w="11906" w:h="16838"/>
      <w:pgMar w:top="1417" w:right="991"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386AF" w14:textId="77777777" w:rsidR="00BB54C7" w:rsidRDefault="00BB54C7">
      <w:pPr>
        <w:spacing w:after="0" w:line="240" w:lineRule="auto"/>
        <w:ind w:left="0" w:hanging="2"/>
      </w:pPr>
      <w:r>
        <w:separator/>
      </w:r>
    </w:p>
  </w:endnote>
  <w:endnote w:type="continuationSeparator" w:id="0">
    <w:p w14:paraId="2926092C" w14:textId="77777777" w:rsidR="00BB54C7" w:rsidRDefault="00BB54C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598E" w14:textId="77777777" w:rsidR="00546780" w:rsidRDefault="00106238">
    <w:pPr>
      <w:pBdr>
        <w:top w:val="nil"/>
        <w:left w:val="nil"/>
        <w:bottom w:val="nil"/>
        <w:right w:val="nil"/>
        <w:between w:val="nil"/>
      </w:pBdr>
      <w:spacing w:after="0" w:line="240" w:lineRule="auto"/>
      <w:ind w:left="0" w:hanging="2"/>
      <w:jc w:val="center"/>
      <w:rPr>
        <w:color w:val="000000"/>
      </w:rPr>
    </w:pPr>
    <w:r>
      <w:rPr>
        <w:noProof/>
        <w:color w:val="000000"/>
        <w:lang w:val="it-IT" w:eastAsia="it-IT"/>
      </w:rPr>
      <w:drawing>
        <wp:inline distT="0" distB="0" distL="114300" distR="114300" wp14:anchorId="2874077E" wp14:editId="06504378">
          <wp:extent cx="1133475" cy="452755"/>
          <wp:effectExtent l="0" t="0" r="0" b="0"/>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3475" cy="45275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50390C23" wp14:editId="379387BD">
          <wp:extent cx="800735" cy="424180"/>
          <wp:effectExtent l="0" t="0" r="0" b="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00735" cy="424180"/>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31CB1C27" wp14:editId="5803CA60">
          <wp:extent cx="1163955" cy="429260"/>
          <wp:effectExtent l="0" t="0" r="0" b="0"/>
          <wp:docPr id="103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163955" cy="429260"/>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2477A649" wp14:editId="1D32F718">
          <wp:extent cx="1344295" cy="399415"/>
          <wp:effectExtent l="0" t="0" r="0" b="0"/>
          <wp:docPr id="1036" name="image8.jpg" descr="C:\Users\Javier Martínez\Desktop\logo-4 (2).jpg"/>
          <wp:cNvGraphicFramePr/>
          <a:graphic xmlns:a="http://schemas.openxmlformats.org/drawingml/2006/main">
            <a:graphicData uri="http://schemas.openxmlformats.org/drawingml/2006/picture">
              <pic:pic xmlns:pic="http://schemas.openxmlformats.org/drawingml/2006/picture">
                <pic:nvPicPr>
                  <pic:cNvPr id="0" name="image8.jpg" descr="C:\Users\Javier Martínez\Desktop\logo-4 (2).jpg"/>
                  <pic:cNvPicPr preferRelativeResize="0"/>
                </pic:nvPicPr>
                <pic:blipFill>
                  <a:blip r:embed="rId4"/>
                  <a:srcRect/>
                  <a:stretch>
                    <a:fillRect/>
                  </a:stretch>
                </pic:blipFill>
                <pic:spPr>
                  <a:xfrm>
                    <a:off x="0" y="0"/>
                    <a:ext cx="1344295" cy="39941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473E0C84" wp14:editId="3272F1A8">
          <wp:extent cx="552450" cy="551815"/>
          <wp:effectExtent l="0" t="0" r="0" b="0"/>
          <wp:docPr id="10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552450" cy="55181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7EAD7B5D" wp14:editId="6062ADF9">
          <wp:extent cx="856615" cy="514350"/>
          <wp:effectExtent l="0" t="0" r="0" b="0"/>
          <wp:docPr id="103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856615" cy="514350"/>
                  </a:xfrm>
                  <a:prstGeom prst="rect">
                    <a:avLst/>
                  </a:prstGeom>
                  <a:ln/>
                </pic:spPr>
              </pic:pic>
            </a:graphicData>
          </a:graphic>
        </wp:inline>
      </w:drawing>
    </w:r>
  </w:p>
  <w:p w14:paraId="6D4F8808" w14:textId="77777777" w:rsidR="00546780" w:rsidRDefault="0054678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05E0F" w14:textId="77777777" w:rsidR="00BB54C7" w:rsidRDefault="00BB54C7">
      <w:pPr>
        <w:spacing w:after="0" w:line="240" w:lineRule="auto"/>
        <w:ind w:left="0" w:hanging="2"/>
      </w:pPr>
      <w:r>
        <w:separator/>
      </w:r>
    </w:p>
  </w:footnote>
  <w:footnote w:type="continuationSeparator" w:id="0">
    <w:p w14:paraId="3F35768C" w14:textId="77777777" w:rsidR="00BB54C7" w:rsidRDefault="00BB54C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D5C0" w14:textId="77777777" w:rsidR="00546780" w:rsidRDefault="00106238">
    <w:pPr>
      <w:ind w:left="0" w:hanging="2"/>
    </w:pPr>
    <w:r>
      <w:rPr>
        <w:b/>
      </w:rPr>
      <w:t xml:space="preserve">                      THL: 2019-1-PL01-KA204-064982</w:t>
    </w:r>
    <w:r>
      <w:rPr>
        <w:noProof/>
        <w:lang w:val="it-IT" w:eastAsia="it-IT"/>
      </w:rPr>
      <w:drawing>
        <wp:anchor distT="0" distB="0" distL="0" distR="0" simplePos="0" relativeHeight="251658240" behindDoc="0" locked="0" layoutInCell="1" hidden="0" allowOverlap="1" wp14:anchorId="28B40708" wp14:editId="1D7E96B3">
          <wp:simplePos x="0" y="0"/>
          <wp:positionH relativeFrom="column">
            <wp:posOffset>4281805</wp:posOffset>
          </wp:positionH>
          <wp:positionV relativeFrom="paragraph">
            <wp:posOffset>-170179</wp:posOffset>
          </wp:positionV>
          <wp:extent cx="1890395" cy="488315"/>
          <wp:effectExtent l="0" t="0" r="0" b="0"/>
          <wp:wrapSquare wrapText="bothSides" distT="0" distB="0" distL="0" distR="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90395" cy="488315"/>
                  </a:xfrm>
                  <a:prstGeom prst="rect">
                    <a:avLst/>
                  </a:prstGeom>
                  <a:ln/>
                </pic:spPr>
              </pic:pic>
            </a:graphicData>
          </a:graphic>
        </wp:anchor>
      </w:drawing>
    </w:r>
    <w:r>
      <w:rPr>
        <w:noProof/>
        <w:lang w:val="it-IT" w:eastAsia="it-IT"/>
      </w:rPr>
      <w:drawing>
        <wp:anchor distT="0" distB="0" distL="114300" distR="114300" simplePos="0" relativeHeight="251659264" behindDoc="0" locked="0" layoutInCell="1" hidden="0" allowOverlap="1" wp14:anchorId="1C680DDF" wp14:editId="5EE8EA5E">
          <wp:simplePos x="0" y="0"/>
          <wp:positionH relativeFrom="column">
            <wp:posOffset>-405764</wp:posOffset>
          </wp:positionH>
          <wp:positionV relativeFrom="paragraph">
            <wp:posOffset>-376554</wp:posOffset>
          </wp:positionV>
          <wp:extent cx="1460500" cy="839470"/>
          <wp:effectExtent l="0" t="0" r="0" b="0"/>
          <wp:wrapSquare wrapText="bothSides" distT="0" distB="0" distL="114300" distR="114300"/>
          <wp:docPr id="10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460500" cy="839470"/>
                  </a:xfrm>
                  <a:prstGeom prst="rect">
                    <a:avLst/>
                  </a:prstGeom>
                  <a:ln/>
                </pic:spPr>
              </pic:pic>
            </a:graphicData>
          </a:graphic>
        </wp:anchor>
      </w:drawing>
    </w:r>
  </w:p>
  <w:p w14:paraId="03CA0790" w14:textId="77777777" w:rsidR="00546780" w:rsidRDefault="00546780">
    <w:pPr>
      <w:pBdr>
        <w:top w:val="nil"/>
        <w:left w:val="nil"/>
        <w:bottom w:val="nil"/>
        <w:right w:val="nil"/>
        <w:between w:val="nil"/>
      </w:pBdr>
      <w:spacing w:after="0" w:line="240" w:lineRule="auto"/>
      <w:ind w:left="0" w:hanging="2"/>
      <w:rPr>
        <w:color w:val="000000"/>
      </w:rPr>
    </w:pPr>
  </w:p>
  <w:p w14:paraId="7890C67F" w14:textId="77777777" w:rsidR="00546780" w:rsidRDefault="00546780">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31C09"/>
    <w:multiLevelType w:val="hybridMultilevel"/>
    <w:tmpl w:val="97C60C14"/>
    <w:lvl w:ilvl="0" w:tplc="D0F6E4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221549"/>
    <w:multiLevelType w:val="multilevel"/>
    <w:tmpl w:val="96326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0E299E"/>
    <w:multiLevelType w:val="hybridMultilevel"/>
    <w:tmpl w:val="7BD65708"/>
    <w:lvl w:ilvl="0" w:tplc="CB26FD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80"/>
    <w:rsid w:val="0005396B"/>
    <w:rsid w:val="00060409"/>
    <w:rsid w:val="000C6889"/>
    <w:rsid w:val="00106238"/>
    <w:rsid w:val="00156D1D"/>
    <w:rsid w:val="001E7672"/>
    <w:rsid w:val="002D09A5"/>
    <w:rsid w:val="00317AA5"/>
    <w:rsid w:val="00355646"/>
    <w:rsid w:val="004A595B"/>
    <w:rsid w:val="00546780"/>
    <w:rsid w:val="005D0CA4"/>
    <w:rsid w:val="005E09F8"/>
    <w:rsid w:val="006460CA"/>
    <w:rsid w:val="006E3549"/>
    <w:rsid w:val="00734E0F"/>
    <w:rsid w:val="00784721"/>
    <w:rsid w:val="00813A11"/>
    <w:rsid w:val="008826EA"/>
    <w:rsid w:val="008C7E66"/>
    <w:rsid w:val="00A460C7"/>
    <w:rsid w:val="00A63575"/>
    <w:rsid w:val="00AB4BFC"/>
    <w:rsid w:val="00B320A2"/>
    <w:rsid w:val="00B43626"/>
    <w:rsid w:val="00BB54C7"/>
    <w:rsid w:val="00BD68C1"/>
    <w:rsid w:val="00C155F2"/>
    <w:rsid w:val="00C96189"/>
    <w:rsid w:val="00CE137C"/>
    <w:rsid w:val="00DA0B7B"/>
    <w:rsid w:val="00E429EB"/>
    <w:rsid w:val="00E76BFE"/>
    <w:rsid w:val="00F90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486"/>
  <w15:docId w15:val="{514F39F6-55EE-443D-BB85-6F5107BF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val="pl-PL" w:eastAsia="pl-PL"/>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qFormat/>
    <w:rPr>
      <w:w w:val="100"/>
      <w:position w:val="-1"/>
      <w:effect w:val="none"/>
      <w:vertAlign w:val="baseline"/>
      <w:cs w:val="0"/>
      <w:em w:val="none"/>
    </w:rPr>
  </w:style>
  <w:style w:type="table" w:customStyle="1" w:styleId="Tablanormal1">
    <w:name w:val="Tabla 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qFormat/>
  </w:style>
  <w:style w:type="paragraph" w:customStyle="1" w:styleId="Encabezado1">
    <w:name w:val="Encabezado1"/>
    <w:basedOn w:val="Normal"/>
    <w:qFormat/>
    <w:pPr>
      <w:spacing w:after="0" w:line="240" w:lineRule="auto"/>
    </w:pPr>
  </w:style>
  <w:style w:type="character" w:customStyle="1" w:styleId="EncabezadoCar">
    <w:name w:val="Encabezado Car"/>
    <w:basedOn w:val="Fuentedeprrafopredeter1"/>
    <w:rPr>
      <w:w w:val="100"/>
      <w:position w:val="-1"/>
      <w:effect w:val="none"/>
      <w:vertAlign w:val="baseline"/>
      <w:cs w:val="0"/>
      <w:em w:val="none"/>
    </w:rPr>
  </w:style>
  <w:style w:type="paragraph" w:customStyle="1" w:styleId="Piedepgina1">
    <w:name w:val="Pie de página1"/>
    <w:basedOn w:val="Normal"/>
    <w:qFormat/>
    <w:pPr>
      <w:spacing w:after="0" w:line="240" w:lineRule="auto"/>
    </w:pPr>
  </w:style>
  <w:style w:type="character" w:customStyle="1" w:styleId="PiedepginaCar">
    <w:name w:val="Pie de página Car"/>
    <w:basedOn w:val="Fuentedeprrafopredeter1"/>
    <w:rPr>
      <w:w w:val="100"/>
      <w:position w:val="-1"/>
      <w:effect w:val="none"/>
      <w:vertAlign w:val="baseline"/>
      <w:cs w:val="0"/>
      <w:em w:val="none"/>
    </w:rPr>
  </w:style>
  <w:style w:type="paragraph" w:customStyle="1" w:styleId="Textodeglobo1">
    <w:name w:val="Texto de globo1"/>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customStyle="1" w:styleId="Tablaconcuadrcula1">
    <w:name w:val="Tabla con cuadrícula1"/>
    <w:basedOn w:val="Tablanormal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decomentario1">
    <w:name w:val="Ref. de comentario1"/>
    <w:qFormat/>
    <w:rPr>
      <w:w w:val="100"/>
      <w:position w:val="-1"/>
      <w:sz w:val="16"/>
      <w:szCs w:val="16"/>
      <w:effect w:val="none"/>
      <w:vertAlign w:val="baseline"/>
      <w:cs w:val="0"/>
      <w:em w:val="none"/>
    </w:rPr>
  </w:style>
  <w:style w:type="paragraph" w:customStyle="1" w:styleId="Textocomentario1">
    <w:name w:val="Texto comentario1"/>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customStyle="1" w:styleId="Asuntodelcomentario1">
    <w:name w:val="Asunto del comentario1"/>
    <w:basedOn w:val="Textocomentario1"/>
    <w:next w:val="Textocomentario1"/>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customStyle="1" w:styleId="HTMLconformatoprevio1">
    <w:name w:val="HTML con formato previo1"/>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character" w:customStyle="1" w:styleId="Hipervnculo1">
    <w:name w:val="Hipervínculo1"/>
    <w:qFormat/>
    <w:rPr>
      <w:color w:val="0000FF"/>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HTMLconformatoprevio">
    <w:name w:val="HTML Preformatted"/>
    <w:basedOn w:val="Normal"/>
    <w:link w:val="HTMLconformatoprevioCar1"/>
    <w:uiPriority w:val="99"/>
    <w:semiHidden/>
    <w:unhideWhenUsed/>
    <w:rsid w:val="00BD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it-IT" w:eastAsia="it-IT"/>
    </w:rPr>
  </w:style>
  <w:style w:type="character" w:customStyle="1" w:styleId="HTMLconformatoprevioCar1">
    <w:name w:val="HTML con formato previo Car1"/>
    <w:basedOn w:val="Fuentedeprrafopredeter"/>
    <w:link w:val="HTMLconformatoprevio"/>
    <w:uiPriority w:val="99"/>
    <w:semiHidden/>
    <w:rsid w:val="00BD68C1"/>
    <w:rPr>
      <w:rFonts w:ascii="Courier New" w:eastAsia="Times New Roman" w:hAnsi="Courier New" w:cs="Courier New"/>
      <w:sz w:val="20"/>
      <w:szCs w:val="20"/>
      <w:lang w:val="it-IT"/>
    </w:rPr>
  </w:style>
  <w:style w:type="paragraph" w:styleId="Textocomentario">
    <w:name w:val="annotation text"/>
    <w:basedOn w:val="Normal"/>
    <w:link w:val="TextocomentarioCar1"/>
    <w:uiPriority w:val="99"/>
    <w:unhideWhenUsed/>
    <w:rsid w:val="002D09A5"/>
    <w:pPr>
      <w:suppressAutoHyphens w:val="0"/>
      <w:spacing w:line="240" w:lineRule="auto"/>
      <w:ind w:leftChars="0" w:left="0" w:firstLineChars="0" w:firstLine="0"/>
      <w:textDirection w:val="lrTb"/>
      <w:textAlignment w:val="auto"/>
      <w:outlineLvl w:val="9"/>
    </w:pPr>
    <w:rPr>
      <w:rFonts w:eastAsia="Times New Roman" w:cs="Times New Roman"/>
      <w:position w:val="0"/>
      <w:sz w:val="20"/>
      <w:szCs w:val="20"/>
    </w:rPr>
  </w:style>
  <w:style w:type="character" w:customStyle="1" w:styleId="TextocomentarioCar1">
    <w:name w:val="Texto comentario Car1"/>
    <w:basedOn w:val="Fuentedeprrafopredeter"/>
    <w:link w:val="Textocomentario"/>
    <w:uiPriority w:val="99"/>
    <w:rsid w:val="002D09A5"/>
    <w:rPr>
      <w:rFonts w:eastAsia="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3483">
      <w:bodyDiv w:val="1"/>
      <w:marLeft w:val="0"/>
      <w:marRight w:val="0"/>
      <w:marTop w:val="0"/>
      <w:marBottom w:val="0"/>
      <w:divBdr>
        <w:top w:val="none" w:sz="0" w:space="0" w:color="auto"/>
        <w:left w:val="none" w:sz="0" w:space="0" w:color="auto"/>
        <w:bottom w:val="none" w:sz="0" w:space="0" w:color="auto"/>
        <w:right w:val="none" w:sz="0" w:space="0" w:color="auto"/>
      </w:divBdr>
    </w:div>
    <w:div w:id="229467432">
      <w:bodyDiv w:val="1"/>
      <w:marLeft w:val="0"/>
      <w:marRight w:val="0"/>
      <w:marTop w:val="0"/>
      <w:marBottom w:val="0"/>
      <w:divBdr>
        <w:top w:val="none" w:sz="0" w:space="0" w:color="auto"/>
        <w:left w:val="none" w:sz="0" w:space="0" w:color="auto"/>
        <w:bottom w:val="none" w:sz="0" w:space="0" w:color="auto"/>
        <w:right w:val="none" w:sz="0" w:space="0" w:color="auto"/>
      </w:divBdr>
    </w:div>
    <w:div w:id="327640415">
      <w:bodyDiv w:val="1"/>
      <w:marLeft w:val="0"/>
      <w:marRight w:val="0"/>
      <w:marTop w:val="0"/>
      <w:marBottom w:val="0"/>
      <w:divBdr>
        <w:top w:val="none" w:sz="0" w:space="0" w:color="auto"/>
        <w:left w:val="none" w:sz="0" w:space="0" w:color="auto"/>
        <w:bottom w:val="none" w:sz="0" w:space="0" w:color="auto"/>
        <w:right w:val="none" w:sz="0" w:space="0" w:color="auto"/>
      </w:divBdr>
      <w:divsChild>
        <w:div w:id="1629581627">
          <w:marLeft w:val="0"/>
          <w:marRight w:val="0"/>
          <w:marTop w:val="0"/>
          <w:marBottom w:val="0"/>
          <w:divBdr>
            <w:top w:val="none" w:sz="0" w:space="0" w:color="auto"/>
            <w:left w:val="none" w:sz="0" w:space="0" w:color="auto"/>
            <w:bottom w:val="none" w:sz="0" w:space="0" w:color="auto"/>
            <w:right w:val="none" w:sz="0" w:space="0" w:color="auto"/>
          </w:divBdr>
        </w:div>
      </w:divsChild>
    </w:div>
    <w:div w:id="580329949">
      <w:bodyDiv w:val="1"/>
      <w:marLeft w:val="0"/>
      <w:marRight w:val="0"/>
      <w:marTop w:val="0"/>
      <w:marBottom w:val="0"/>
      <w:divBdr>
        <w:top w:val="none" w:sz="0" w:space="0" w:color="auto"/>
        <w:left w:val="none" w:sz="0" w:space="0" w:color="auto"/>
        <w:bottom w:val="none" w:sz="0" w:space="0" w:color="auto"/>
        <w:right w:val="none" w:sz="0" w:space="0" w:color="auto"/>
      </w:divBdr>
    </w:div>
    <w:div w:id="656803336">
      <w:bodyDiv w:val="1"/>
      <w:marLeft w:val="0"/>
      <w:marRight w:val="0"/>
      <w:marTop w:val="0"/>
      <w:marBottom w:val="0"/>
      <w:divBdr>
        <w:top w:val="none" w:sz="0" w:space="0" w:color="auto"/>
        <w:left w:val="none" w:sz="0" w:space="0" w:color="auto"/>
        <w:bottom w:val="none" w:sz="0" w:space="0" w:color="auto"/>
        <w:right w:val="none" w:sz="0" w:space="0" w:color="auto"/>
      </w:divBdr>
      <w:divsChild>
        <w:div w:id="173231184">
          <w:marLeft w:val="0"/>
          <w:marRight w:val="0"/>
          <w:marTop w:val="0"/>
          <w:marBottom w:val="0"/>
          <w:divBdr>
            <w:top w:val="none" w:sz="0" w:space="0" w:color="auto"/>
            <w:left w:val="none" w:sz="0" w:space="0" w:color="auto"/>
            <w:bottom w:val="none" w:sz="0" w:space="0" w:color="auto"/>
            <w:right w:val="none" w:sz="0" w:space="0" w:color="auto"/>
          </w:divBdr>
        </w:div>
      </w:divsChild>
    </w:div>
    <w:div w:id="1208908215">
      <w:bodyDiv w:val="1"/>
      <w:marLeft w:val="0"/>
      <w:marRight w:val="0"/>
      <w:marTop w:val="0"/>
      <w:marBottom w:val="0"/>
      <w:divBdr>
        <w:top w:val="none" w:sz="0" w:space="0" w:color="auto"/>
        <w:left w:val="none" w:sz="0" w:space="0" w:color="auto"/>
        <w:bottom w:val="none" w:sz="0" w:space="0" w:color="auto"/>
        <w:right w:val="none" w:sz="0" w:space="0" w:color="auto"/>
      </w:divBdr>
      <w:divsChild>
        <w:div w:id="768546316">
          <w:marLeft w:val="0"/>
          <w:marRight w:val="0"/>
          <w:marTop w:val="0"/>
          <w:marBottom w:val="0"/>
          <w:divBdr>
            <w:top w:val="none" w:sz="0" w:space="0" w:color="auto"/>
            <w:left w:val="none" w:sz="0" w:space="0" w:color="auto"/>
            <w:bottom w:val="none" w:sz="0" w:space="0" w:color="auto"/>
            <w:right w:val="none" w:sz="0" w:space="0" w:color="auto"/>
          </w:divBdr>
        </w:div>
      </w:divsChild>
    </w:div>
    <w:div w:id="1288395113">
      <w:bodyDiv w:val="1"/>
      <w:marLeft w:val="0"/>
      <w:marRight w:val="0"/>
      <w:marTop w:val="0"/>
      <w:marBottom w:val="0"/>
      <w:divBdr>
        <w:top w:val="none" w:sz="0" w:space="0" w:color="auto"/>
        <w:left w:val="none" w:sz="0" w:space="0" w:color="auto"/>
        <w:bottom w:val="none" w:sz="0" w:space="0" w:color="auto"/>
        <w:right w:val="none" w:sz="0" w:space="0" w:color="auto"/>
      </w:divBdr>
    </w:div>
    <w:div w:id="1731078970">
      <w:bodyDiv w:val="1"/>
      <w:marLeft w:val="0"/>
      <w:marRight w:val="0"/>
      <w:marTop w:val="0"/>
      <w:marBottom w:val="0"/>
      <w:divBdr>
        <w:top w:val="none" w:sz="0" w:space="0" w:color="auto"/>
        <w:left w:val="none" w:sz="0" w:space="0" w:color="auto"/>
        <w:bottom w:val="none" w:sz="0" w:space="0" w:color="auto"/>
        <w:right w:val="none" w:sz="0" w:space="0" w:color="auto"/>
      </w:divBdr>
      <w:divsChild>
        <w:div w:id="1673992166">
          <w:marLeft w:val="0"/>
          <w:marRight w:val="0"/>
          <w:marTop w:val="0"/>
          <w:marBottom w:val="0"/>
          <w:divBdr>
            <w:top w:val="none" w:sz="0" w:space="0" w:color="auto"/>
            <w:left w:val="none" w:sz="0" w:space="0" w:color="auto"/>
            <w:bottom w:val="none" w:sz="0" w:space="0" w:color="auto"/>
            <w:right w:val="none" w:sz="0" w:space="0" w:color="auto"/>
          </w:divBdr>
        </w:div>
      </w:divsChild>
    </w:div>
    <w:div w:id="178834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ZkOYipkxYtfChpDmlmIZVft0Q==">AMUW2mWmI/l3XGVYnd1MhruEHB2OrjMg4tLKF7xnTvab6mOERb3ENtO3FcUnbxnbPYPQapyw4Sn8kOgV/B4PJWsJ3WeROgCBhYe1giEsAOCSNXGrRENPAaw=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1456</Words>
  <Characters>8008</Characters>
  <Application>Microsoft Office Word</Application>
  <DocSecurity>0</DocSecurity>
  <Lines>66</Lines>
  <Paragraphs>18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Głogowski</dc:creator>
  <cp:lastModifiedBy>Javier Martínez</cp:lastModifiedBy>
  <cp:revision>13</cp:revision>
  <dcterms:created xsi:type="dcterms:W3CDTF">2021-02-05T10:46:00Z</dcterms:created>
  <dcterms:modified xsi:type="dcterms:W3CDTF">2021-03-01T10:52:00Z</dcterms:modified>
</cp:coreProperties>
</file>