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6369" w14:textId="36C04AC1" w:rsidR="00546780" w:rsidRDefault="00372CB8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ŠTUDIJA PRIMERA</w:t>
      </w:r>
    </w:p>
    <w:p w14:paraId="699C8257" w14:textId="7A5B46F8" w:rsidR="00546780" w:rsidRDefault="005F4CC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Opisano za projekt</w:t>
      </w:r>
      <w:r w:rsidR="00106238">
        <w:rPr>
          <w:b/>
          <w:color w:val="202124"/>
          <w:sz w:val="28"/>
          <w:szCs w:val="28"/>
          <w:highlight w:val="white"/>
        </w:rPr>
        <w:t>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46780" w14:paraId="46CA8E42" w14:textId="77777777">
        <w:tc>
          <w:tcPr>
            <w:tcW w:w="10348" w:type="dxa"/>
            <w:shd w:val="clear" w:color="auto" w:fill="002060"/>
          </w:tcPr>
          <w:p w14:paraId="34414396" w14:textId="5B2D5873" w:rsidR="00546780" w:rsidRDefault="007B3B9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Ime organizacije</w:t>
            </w:r>
          </w:p>
        </w:tc>
      </w:tr>
      <w:tr w:rsidR="00546780" w14:paraId="7812F6EB" w14:textId="77777777">
        <w:tc>
          <w:tcPr>
            <w:tcW w:w="10348" w:type="dxa"/>
          </w:tcPr>
          <w:p w14:paraId="63C05FBA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66255608" w14:textId="77777777"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BUONAPPETITO</w:t>
            </w:r>
          </w:p>
          <w:p w14:paraId="41626D96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748897C4" w14:textId="77777777">
        <w:tc>
          <w:tcPr>
            <w:tcW w:w="10348" w:type="dxa"/>
            <w:shd w:val="clear" w:color="auto" w:fill="002060"/>
          </w:tcPr>
          <w:p w14:paraId="0A979700" w14:textId="0EA2AC8D" w:rsidR="00546780" w:rsidRDefault="007B3B9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Spletna stran organizacije</w:t>
            </w:r>
          </w:p>
        </w:tc>
      </w:tr>
      <w:tr w:rsidR="00546780" w14:paraId="43D8DBD6" w14:textId="77777777">
        <w:tc>
          <w:tcPr>
            <w:tcW w:w="10348" w:type="dxa"/>
          </w:tcPr>
          <w:p w14:paraId="37331FF5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3F5DC741" w14:textId="476B43F7" w:rsidR="00546780" w:rsidRDefault="007B3B9F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V izdelavi</w:t>
            </w:r>
          </w:p>
          <w:p w14:paraId="0BB1ECDF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699CD40C" w14:textId="77777777">
        <w:tc>
          <w:tcPr>
            <w:tcW w:w="10348" w:type="dxa"/>
            <w:shd w:val="clear" w:color="auto" w:fill="002060"/>
          </w:tcPr>
          <w:p w14:paraId="71767CC0" w14:textId="6822A0E6" w:rsidR="00546780" w:rsidRDefault="007B3B9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Logotip organizacije</w:t>
            </w:r>
          </w:p>
        </w:tc>
      </w:tr>
      <w:tr w:rsidR="00546780" w14:paraId="4738C170" w14:textId="77777777">
        <w:tc>
          <w:tcPr>
            <w:tcW w:w="10348" w:type="dxa"/>
          </w:tcPr>
          <w:p w14:paraId="407FCBC4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14:paraId="01B8FE44" w14:textId="77777777"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EF2993F" wp14:editId="0BEDBFA9">
                  <wp:extent cx="29527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F24EF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2C9B889A" w14:textId="77777777">
        <w:tc>
          <w:tcPr>
            <w:tcW w:w="10348" w:type="dxa"/>
            <w:shd w:val="clear" w:color="auto" w:fill="002060"/>
          </w:tcPr>
          <w:p w14:paraId="6761C3A5" w14:textId="3F5A2552" w:rsidR="00546780" w:rsidRDefault="007B3B9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Vrsta organizacije</w:t>
            </w:r>
          </w:p>
        </w:tc>
      </w:tr>
      <w:tr w:rsidR="00546780" w14:paraId="17027F36" w14:textId="77777777">
        <w:tc>
          <w:tcPr>
            <w:tcW w:w="10348" w:type="dxa"/>
          </w:tcPr>
          <w:p w14:paraId="65D458DB" w14:textId="77777777"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14:paraId="1E61AC64" w14:textId="60080C91" w:rsidR="00546780" w:rsidRDefault="003D6A13" w:rsidP="004410B3">
            <w:pPr>
              <w:shd w:val="clear" w:color="auto" w:fill="FFFFFF" w:themeFill="background1"/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 w:rsidR="004410B3">
              <w:rPr>
                <w:b/>
                <w:color w:val="365F91"/>
                <w:sz w:val="24"/>
                <w:szCs w:val="24"/>
              </w:rPr>
              <w:t xml:space="preserve">  </w:t>
            </w:r>
            <w:r w:rsidR="004410B3" w:rsidRPr="004410B3">
              <w:rPr>
                <w:bCs/>
                <w:color w:val="000000" w:themeColor="text1"/>
                <w:sz w:val="24"/>
                <w:szCs w:val="24"/>
              </w:rPr>
              <w:t>poslovno podjetje</w:t>
            </w:r>
          </w:p>
          <w:p w14:paraId="241F4236" w14:textId="266F6A17"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 w:rsidR="007B3B9F">
              <w:rPr>
                <w:color w:val="202124"/>
                <w:sz w:val="24"/>
                <w:szCs w:val="24"/>
                <w:highlight w:val="white"/>
              </w:rPr>
              <w:t>javni sektor</w:t>
            </w:r>
          </w:p>
          <w:p w14:paraId="5E3BC8D6" w14:textId="7638CB33"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 w:rsidR="007B3B9F">
              <w:rPr>
                <w:color w:val="202124"/>
                <w:sz w:val="24"/>
                <w:szCs w:val="24"/>
                <w:highlight w:val="white"/>
              </w:rPr>
              <w:t>nevladna organizacija</w:t>
            </w:r>
          </w:p>
          <w:p w14:paraId="3694B4ED" w14:textId="6AE5BF4B" w:rsidR="00546780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 w:rsidR="007B3B9F">
              <w:rPr>
                <w:color w:val="202124"/>
                <w:sz w:val="24"/>
                <w:szCs w:val="24"/>
                <w:highlight w:val="white"/>
              </w:rPr>
              <w:t>drugo: inovativn</w:t>
            </w:r>
            <w:r w:rsidR="00E938BE">
              <w:rPr>
                <w:color w:val="202124"/>
                <w:sz w:val="24"/>
                <w:szCs w:val="24"/>
                <w:highlight w:val="white"/>
              </w:rPr>
              <w:t>o</w:t>
            </w:r>
            <w:r w:rsidR="007B3B9F">
              <w:rPr>
                <w:color w:val="202124"/>
                <w:sz w:val="24"/>
                <w:szCs w:val="24"/>
                <w:highlight w:val="white"/>
              </w:rPr>
              <w:t xml:space="preserve"> start up</w:t>
            </w:r>
            <w:r w:rsidR="00E938BE">
              <w:rPr>
                <w:color w:val="202124"/>
                <w:sz w:val="24"/>
                <w:szCs w:val="24"/>
                <w:highlight w:val="white"/>
              </w:rPr>
              <w:t xml:space="preserve"> podjetje</w:t>
            </w:r>
          </w:p>
          <w:p w14:paraId="01EDB341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31B8348D" w14:textId="77777777">
        <w:tc>
          <w:tcPr>
            <w:tcW w:w="10348" w:type="dxa"/>
            <w:shd w:val="clear" w:color="auto" w:fill="002060"/>
          </w:tcPr>
          <w:p w14:paraId="55D6EFBE" w14:textId="6832A25F" w:rsidR="00546780" w:rsidRDefault="007B3B9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Velikost organizacije</w:t>
            </w:r>
          </w:p>
        </w:tc>
      </w:tr>
      <w:tr w:rsidR="00546780" w14:paraId="67B76588" w14:textId="77777777">
        <w:tc>
          <w:tcPr>
            <w:tcW w:w="10348" w:type="dxa"/>
          </w:tcPr>
          <w:p w14:paraId="02C4C79D" w14:textId="77777777"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14:paraId="522A82F6" w14:textId="61C0963A"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 w:rsidR="00CE128C">
              <w:rPr>
                <w:color w:val="202124"/>
                <w:sz w:val="24"/>
                <w:szCs w:val="24"/>
                <w:highlight w:val="white"/>
              </w:rPr>
              <w:t>majhna</w:t>
            </w:r>
          </w:p>
          <w:p w14:paraId="43EF08A9" w14:textId="4CFF0C17"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128C">
              <w:rPr>
                <w:color w:val="202124"/>
                <w:sz w:val="24"/>
                <w:szCs w:val="24"/>
                <w:highlight w:val="white"/>
              </w:rPr>
              <w:t xml:space="preserve">srednja  </w:t>
            </w:r>
          </w:p>
          <w:p w14:paraId="442C1E73" w14:textId="6DED89B2"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128C">
              <w:rPr>
                <w:color w:val="202124"/>
                <w:sz w:val="24"/>
                <w:szCs w:val="24"/>
                <w:highlight w:val="white"/>
              </w:rPr>
              <w:t>velika</w:t>
            </w:r>
          </w:p>
          <w:p w14:paraId="6B99008F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19A44312" w14:textId="77777777">
        <w:tc>
          <w:tcPr>
            <w:tcW w:w="10348" w:type="dxa"/>
            <w:shd w:val="clear" w:color="auto" w:fill="002060"/>
          </w:tcPr>
          <w:p w14:paraId="01BF0EB7" w14:textId="792D01C5" w:rsidR="00546780" w:rsidRDefault="00CE128C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Ekonomski sektor</w:t>
            </w:r>
          </w:p>
        </w:tc>
      </w:tr>
      <w:tr w:rsidR="00546780" w14:paraId="730DFE7B" w14:textId="77777777">
        <w:tc>
          <w:tcPr>
            <w:tcW w:w="10348" w:type="dxa"/>
          </w:tcPr>
          <w:p w14:paraId="4DADD30C" w14:textId="77777777"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1037CFAC" w14:textId="77777777" w:rsidR="00CE128C" w:rsidRDefault="00CE128C" w:rsidP="00046BEB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Trg hrane in pijače  </w:t>
            </w:r>
          </w:p>
          <w:p w14:paraId="5A15FD2A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189E24BA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14:paraId="05F3BFB4" w14:textId="77777777" w:rsidR="003D6A13" w:rsidRDefault="003D6A13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4A67F1B2" w14:textId="77777777">
        <w:tc>
          <w:tcPr>
            <w:tcW w:w="10348" w:type="dxa"/>
            <w:shd w:val="clear" w:color="auto" w:fill="002060"/>
          </w:tcPr>
          <w:p w14:paraId="7AE8A752" w14:textId="37BF5ABC" w:rsidR="00546780" w:rsidRDefault="00CE128C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Kratek opis organizacije</w:t>
            </w:r>
          </w:p>
        </w:tc>
      </w:tr>
      <w:tr w:rsidR="00546780" w14:paraId="012CD009" w14:textId="77777777">
        <w:tc>
          <w:tcPr>
            <w:tcW w:w="10348" w:type="dxa"/>
          </w:tcPr>
          <w:p w14:paraId="341E1588" w14:textId="6F06A749" w:rsidR="005E09F8" w:rsidRPr="00CF39D8" w:rsidRDefault="00E938BE" w:rsidP="00CF39D8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47023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BUONAPPETITO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inovativn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start up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je 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spletna platforma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namenjen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italijanski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kakovost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nim izdelkom pod skupno znamko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proofErr w:type="spellStart"/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Agrifood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malih in srednje velikih podjetij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želijo dostopati do digitalnega trgovanja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. V ta namen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se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lahko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pridružijo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platform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ponuja spletno trženje, e-trgovanje in logističn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storit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ve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za končne izdelke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ponuja tudi 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visoko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navigacijsko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kakovost in 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velik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uporabnišk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ega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promet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.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tem spletnem t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rž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išču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bo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imel 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uporabnik drugač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no uporabniško izkušnjo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kot 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pri 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klasičn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em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e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lektronskem 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poslovanj</w:t>
            </w:r>
            <w:r w:rsidR="00141FEC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saj bo izkori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ščena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možnost, da digitalizacija upravlja nakupovalno izkušnjo, ki je drugačna od preproste logike 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pri nakupovanju med 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polic</w:t>
            </w:r>
            <w:r w:rsidR="00CF39D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ami</w:t>
            </w:r>
            <w:r w:rsidR="00CF39D8" w:rsidRPr="00470237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(značilno za konkurente).</w:t>
            </w:r>
          </w:p>
        </w:tc>
      </w:tr>
      <w:tr w:rsidR="00546780" w14:paraId="37D3912A" w14:textId="77777777">
        <w:tc>
          <w:tcPr>
            <w:tcW w:w="10348" w:type="dxa"/>
            <w:shd w:val="clear" w:color="auto" w:fill="002060"/>
          </w:tcPr>
          <w:p w14:paraId="2F35A3A4" w14:textId="4300E5AF" w:rsidR="00546780" w:rsidRDefault="00CF39D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Opis študije primera</w:t>
            </w:r>
            <w:r w:rsidR="00106238">
              <w:rPr>
                <w:b/>
                <w:color w:val="FFFFFF"/>
                <w:sz w:val="24"/>
                <w:szCs w:val="24"/>
                <w:shd w:val="clear" w:color="auto" w:fill="002060"/>
              </w:rPr>
              <w:t xml:space="preserve"> (situa</w:t>
            </w: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cije</w:t>
            </w:r>
            <w:r w:rsidR="00106238">
              <w:rPr>
                <w:b/>
                <w:color w:val="FFFFFF"/>
                <w:sz w:val="24"/>
                <w:szCs w:val="24"/>
                <w:shd w:val="clear" w:color="auto" w:fill="002060"/>
              </w:rPr>
              <w:t xml:space="preserve"> / </w:t>
            </w: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problema, s katerim se soočajo</w:t>
            </w:r>
            <w:r w:rsidR="00372CB8">
              <w:rPr>
                <w:b/>
                <w:color w:val="FFFFFF"/>
                <w:sz w:val="24"/>
                <w:szCs w:val="24"/>
                <w:shd w:val="clear" w:color="auto" w:fill="002060"/>
              </w:rPr>
              <w:t>)</w:t>
            </w:r>
          </w:p>
        </w:tc>
      </w:tr>
      <w:tr w:rsidR="00546780" w14:paraId="0CC6CC60" w14:textId="77777777">
        <w:tc>
          <w:tcPr>
            <w:tcW w:w="10348" w:type="dxa"/>
          </w:tcPr>
          <w:p w14:paraId="3ABEDB5D" w14:textId="7A2D48B8" w:rsidR="00372CB8" w:rsidRPr="00E92CA9" w:rsidRDefault="00372CB8" w:rsidP="0000545A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Zagonsko podjetje se je rodilo iz ideje menedžerja, ki se je po spremenjeni situaciji (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odhod s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položaja generalnega direktorja v velikem družinskem podjetju) odločil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poiskati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nove priložnosti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trgu dela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in sicer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v drug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ačnih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oblikah, kot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jih je že poznal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prej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v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multinacionalkah in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MSP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kot menedžer. </w:t>
            </w:r>
          </w:p>
          <w:p w14:paraId="44D73F6D" w14:textId="77777777" w:rsidR="00372CB8" w:rsidRPr="00E92CA9" w:rsidRDefault="00372CB8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14:paraId="7B41922B" w14:textId="2F672533" w:rsidR="003D6A13" w:rsidRPr="00E92CA9" w:rsidRDefault="004410B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Študija p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rimer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izhaja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iz izkušenj 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menedžerja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</w:t>
            </w:r>
            <w:r w:rsidR="00372CB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ki želi osvetliti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pot, ki</w:t>
            </w:r>
            <w:r w:rsidR="00372CB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ga</w:t>
            </w:r>
            <w:r w:rsidR="00372CB8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je pripeljala do začetka inovativnega zagona.</w:t>
            </w:r>
          </w:p>
          <w:p w14:paraId="4977F3AB" w14:textId="7A72EA41" w:rsidR="00372CB8" w:rsidRDefault="00372CB8" w:rsidP="00103E3C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Kako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izkoristiti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nove priložnosti za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obstanek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trgu dela?</w:t>
            </w:r>
          </w:p>
          <w:p w14:paraId="4D788B28" w14:textId="66720A86" w:rsidR="00546B99" w:rsidRDefault="00A05F0E" w:rsidP="00CE724C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Najprej začne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 znanjem in izkušnjami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ki 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jih je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odkri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l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skozi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coaching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metodo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se je je posluževal pri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spremljanj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in prepoznavanj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u rešitev, ki so skladne z osebnimi željami in vrednotami. Vse to se navezuje na 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oblikovanje v menedžerja in na</w:t>
            </w:r>
            <w:r w:rsidR="00546B99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zače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ek</w:t>
            </w:r>
            <w:r w:rsidR="00546B99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podjetniške dejavnosti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se je je lotil</w:t>
            </w:r>
            <w:r w:rsidR="00546B99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 željo po osebnem upravljanju procesov, organizacijske strukture in ljudi</w:t>
            </w:r>
            <w:r w:rsidR="00546B9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podlagi lastnih spretnosti in izkušen</w:t>
            </w:r>
            <w:r w:rsidR="00546B99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j, pridobljenih v preteklih letih.</w:t>
            </w:r>
          </w:p>
          <w:p w14:paraId="5796F2FE" w14:textId="5026A672" w:rsidR="00B713C3" w:rsidRPr="00E92CA9" w:rsidRDefault="00B713C3" w:rsidP="00A35EB8">
            <w:pPr>
              <w:spacing w:after="0" w:line="240" w:lineRule="auto"/>
              <w:ind w:leftChars="0" w:left="0" w:firstLineChars="0" w:firstLine="0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Analiza potenciala in ciljno usmerjena pot za začetek podjetniške dejavnosti sta mu omogočil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da se je osredotočil in dosegel tisto, kar si je v resnici želel.</w:t>
            </w:r>
          </w:p>
          <w:p w14:paraId="72E7C534" w14:textId="77777777" w:rsidR="00B713C3" w:rsidRDefault="00B713C3" w:rsidP="00CB3A75">
            <w:pPr>
              <w:spacing w:after="0" w:line="240" w:lineRule="auto"/>
              <w:ind w:leftChars="0" w:left="0" w:firstLineChars="0" w:firstLine="0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To je primer, v katerem je bil prehod uspešen zaradi uporabe vseh razpoložljivih osebnih in </w:t>
            </w:r>
            <w:proofErr w:type="spellStart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kontekstualnih</w:t>
            </w:r>
            <w:proofErr w:type="spellEnd"/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virov.</w:t>
            </w:r>
          </w:p>
          <w:p w14:paraId="2870DC79" w14:textId="77777777"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7BAAC40F" w14:textId="77777777">
        <w:tc>
          <w:tcPr>
            <w:tcW w:w="10348" w:type="dxa"/>
            <w:shd w:val="clear" w:color="auto" w:fill="002060"/>
          </w:tcPr>
          <w:p w14:paraId="419B3E1D" w14:textId="72201B6C" w:rsidR="00546780" w:rsidRDefault="00B713C3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Predlagane rešitve</w:t>
            </w:r>
            <w:r w:rsidR="00106238">
              <w:rPr>
                <w:b/>
                <w:color w:val="FFFFFF"/>
                <w:sz w:val="24"/>
                <w:szCs w:val="24"/>
                <w:shd w:val="clear" w:color="auto" w:fill="002060"/>
              </w:rPr>
              <w:t xml:space="preserve"> </w:t>
            </w:r>
          </w:p>
        </w:tc>
      </w:tr>
      <w:tr w:rsidR="00546780" w14:paraId="0FF88BB1" w14:textId="77777777">
        <w:tc>
          <w:tcPr>
            <w:tcW w:w="10348" w:type="dxa"/>
          </w:tcPr>
          <w:p w14:paraId="6B11F85C" w14:textId="06E49BDE" w:rsidR="00B713C3" w:rsidRDefault="006D3466" w:rsidP="003D6A13">
            <w:pPr>
              <w:pStyle w:val="Odstavekseznama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Začeti</w:t>
            </w:r>
            <w:proofErr w:type="spellEnd"/>
            <w:r w:rsidR="00B713C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B713C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strateško</w:t>
            </w:r>
            <w:proofErr w:type="spellEnd"/>
            <w:r w:rsidR="00B713C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B713C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svetova</w:t>
            </w:r>
            <w:r w:rsidR="00665E7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lno</w:t>
            </w:r>
            <w:proofErr w:type="spellEnd"/>
            <w:r w:rsidR="00665E7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="00665E7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dejavnost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za</w:t>
            </w:r>
            <w:r w:rsidR="00B713C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MSP - </w:t>
            </w:r>
            <w:r w:rsidR="00B713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marketing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in trženje 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preučevanje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trga živil</w:t>
            </w:r>
            <w:r w:rsidR="00875DC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 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MSP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="00875DC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na podlagi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="00B713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česar bi 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nagovarjali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podjet</w:t>
            </w:r>
            <w:r w:rsidR="00B713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ja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morajo spremeniti perspektiv</w:t>
            </w:r>
            <w:r w:rsidR="00B713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o, </w:t>
            </w:r>
            <w:r w:rsidR="00B713C3"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spretnosti in vodstvene spodbude</w:t>
            </w:r>
          </w:p>
          <w:p w14:paraId="1B86B758" w14:textId="60450E6B" w:rsidR="003D6A13" w:rsidRPr="003D6A13" w:rsidRDefault="00875DC0" w:rsidP="003D6A13">
            <w:pPr>
              <w:pStyle w:val="Odstavekseznama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Ustanoviti</w:t>
            </w:r>
            <w:proofErr w:type="spellEnd"/>
            <w:r w:rsidR="003D6A13" w:rsidRPr="003D6A13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start-up</w:t>
            </w:r>
          </w:p>
          <w:p w14:paraId="6973866A" w14:textId="4CCD4FE4" w:rsidR="005E09F8" w:rsidRDefault="00875DC0" w:rsidP="004410B3">
            <w:pPr>
              <w:pStyle w:val="Odstavekseznama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highlight w:val="white"/>
              </w:rPr>
            </w:pPr>
            <w:r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Prestreza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ti</w:t>
            </w:r>
            <w:r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nov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</w:t>
            </w:r>
            <w:r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priložnosti za direktorje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in menedžerje </w:t>
            </w:r>
            <w:r w:rsidRPr="003D6A1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v multinacionalkah ali MSP </w:t>
            </w:r>
          </w:p>
        </w:tc>
      </w:tr>
      <w:tr w:rsidR="00546780" w14:paraId="0C30D31A" w14:textId="77777777">
        <w:tc>
          <w:tcPr>
            <w:tcW w:w="10348" w:type="dxa"/>
            <w:shd w:val="clear" w:color="auto" w:fill="002060"/>
          </w:tcPr>
          <w:p w14:paraId="4D13D074" w14:textId="32DAE1F5" w:rsidR="00546780" w:rsidRDefault="00875DC0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t>Izbrana rešitev</w:t>
            </w:r>
          </w:p>
        </w:tc>
      </w:tr>
      <w:tr w:rsidR="00546780" w14:paraId="30CCBFBF" w14:textId="77777777">
        <w:tc>
          <w:tcPr>
            <w:tcW w:w="10348" w:type="dxa"/>
          </w:tcPr>
          <w:p w14:paraId="0E9CA327" w14:textId="55CB643F" w:rsidR="00875DC0" w:rsidRDefault="00875DC0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Poiskati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inovativno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tržišče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3EB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  <w:r w:rsidR="00E43EB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43EB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področju</w:t>
            </w:r>
            <w:proofErr w:type="spellEnd"/>
            <w:r w:rsidR="00E43EB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hrane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pijače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za </w:t>
            </w:r>
            <w:proofErr w:type="spellStart"/>
            <w:r w:rsidR="006D3466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italijanska</w:t>
            </w:r>
            <w:proofErr w:type="spellEnd"/>
            <w:r w:rsidR="006D3466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MSP</w:t>
            </w:r>
          </w:p>
          <w:p w14:paraId="72234F8F" w14:textId="110A4CD3"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5331F88B" w14:textId="3F18C7AF" w:rsidR="004410B3" w:rsidRDefault="004410B3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34B16096" w14:textId="77777777" w:rsidR="004410B3" w:rsidRDefault="004410B3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14:paraId="4FB012C4" w14:textId="77777777"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1AB39C53" w14:textId="77777777">
        <w:tc>
          <w:tcPr>
            <w:tcW w:w="10348" w:type="dxa"/>
            <w:shd w:val="clear" w:color="auto" w:fill="002060"/>
          </w:tcPr>
          <w:p w14:paraId="39E4D45C" w14:textId="5D9DC4C5" w:rsidR="00546780" w:rsidRDefault="009B2D04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lastRenderedPageBreak/>
              <w:t>Utemeljitev</w:t>
            </w:r>
            <w:r w:rsidR="00875DC0"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t xml:space="preserve"> sprejet</w:t>
            </w:r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t>e</w:t>
            </w:r>
            <w:r w:rsidR="00875DC0"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t xml:space="preserve"> odločit</w:t>
            </w:r>
            <w:r>
              <w:rPr>
                <w:b/>
                <w:color w:val="FFFFFF"/>
                <w:sz w:val="24"/>
                <w:szCs w:val="24"/>
                <w:shd w:val="clear" w:color="auto" w:fill="002060"/>
                <w:lang w:val="sl"/>
              </w:rPr>
              <w:t>ve</w:t>
            </w:r>
          </w:p>
        </w:tc>
      </w:tr>
      <w:tr w:rsidR="00546780" w14:paraId="5B014395" w14:textId="77777777">
        <w:tc>
          <w:tcPr>
            <w:tcW w:w="10348" w:type="dxa"/>
          </w:tcPr>
          <w:p w14:paraId="7C01E5F0" w14:textId="7F163BB3" w:rsidR="005B362A" w:rsidRDefault="005B362A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Razlogi, ki so pripeljali do identifikacije navedene rešitve, inovativnega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start up-a za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hran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in pijač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s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 skrivajo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v 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izkoristku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struktur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ne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pot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 menedžerja, na kateri je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pridobi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l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večjo ozaveščenost o svojem potencialu, pri tem pa se 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je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osredotoča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l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oceno izvedljivosti poslovne ideje</w:t>
            </w:r>
            <w:r w:rsidR="004410B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ki jo je opredelil tudi finančno.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</w:p>
          <w:p w14:paraId="78851D16" w14:textId="242E26E6" w:rsidR="006D3466" w:rsidRDefault="006A2DC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</w:t>
            </w:r>
            <w:r w:rsidR="006D3466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prva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je bila </w:t>
            </w:r>
            <w:r w:rsidR="006D3466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rešitev vključevanja v druga podjetja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kjer bi iskal in razvijal nove priložnosti, mogoča</w:t>
            </w:r>
            <w:r w:rsidR="006D3466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  <w:r w:rsidR="006D3466">
              <w:rPr>
                <w:lang w:val="sl"/>
              </w:rPr>
              <w:t xml:space="preserve"> </w:t>
            </w:r>
            <w:r>
              <w:rPr>
                <w:lang w:val="sl"/>
              </w:rPr>
              <w:t xml:space="preserve">ampak </w:t>
            </w:r>
            <w:r w:rsidR="006D3466" w:rsidRPr="00665E70">
              <w:rPr>
                <w:sz w:val="24"/>
                <w:szCs w:val="24"/>
                <w:lang w:val="sl"/>
              </w:rPr>
              <w:t xml:space="preserve">se je s časom ugotovilo, da </w:t>
            </w:r>
            <w:r>
              <w:rPr>
                <w:sz w:val="24"/>
                <w:szCs w:val="24"/>
                <w:lang w:val="sl"/>
              </w:rPr>
              <w:t>ne sovpada s prioritetami menedžerja</w:t>
            </w:r>
            <w:r w:rsidR="00665E7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. 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Obenem se 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tudi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stratešk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svetovaln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dejavnos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 MSP na tržnem in komercialnem področju najprej izkazala za uporabno in usklajeno z interesi in izkušnjami </w:t>
            </w:r>
            <w:r w:rsidR="00665E7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menedžerja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ki 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z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večletni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mi</w:t>
            </w:r>
            <w:r w:rsidR="00665E70"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izkušnja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mi na tem področju.</w:t>
            </w:r>
          </w:p>
          <w:p w14:paraId="785F5E92" w14:textId="5B35C89A" w:rsidR="00665E70" w:rsidRPr="00E92CA9" w:rsidRDefault="00665E70" w:rsidP="00B757F4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Razlog, zaradi katerega 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razvil inovativ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en start-up,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tudi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v tem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ker je lahko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različne priložnosti, ki jih ponuja asociativni kontekst,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uporabil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 ponovno vključevanje na trg dela.</w:t>
            </w:r>
          </w:p>
          <w:p w14:paraId="2F62B552" w14:textId="377C0B8E" w:rsidR="009B2D04" w:rsidRPr="0001321C" w:rsidRDefault="009B2D04" w:rsidP="00665E70">
            <w:pPr>
              <w:spacing w:after="0" w:line="240" w:lineRule="auto"/>
              <w:ind w:leftChars="0" w:left="0" w:firstLineChars="0" w:firstLine="0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je sledil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temu, kar je pridobil skozi </w:t>
            </w:r>
            <w:r w:rsidR="00BB616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metodo</w:t>
            </w:r>
            <w:r w:rsidR="00BB616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proofErr w:type="spellStart"/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coaching</w:t>
            </w:r>
            <w:proofErr w:type="spellEnd"/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specialističn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svetovanj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 je pripomoglo k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začet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ku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poslovanja, krepit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vi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spretnosti in zavedanj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 novih priložnostih, ki so bolj v skladu z njegovimi razvojni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mi</w:t>
            </w:r>
            <w:r w:rsidRPr="00E92CA9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cilji.</w:t>
            </w:r>
          </w:p>
          <w:p w14:paraId="3F73DD65" w14:textId="77777777"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0F7ACB80" w14:textId="77777777">
        <w:tc>
          <w:tcPr>
            <w:tcW w:w="10348" w:type="dxa"/>
            <w:shd w:val="clear" w:color="auto" w:fill="002060"/>
          </w:tcPr>
          <w:tbl>
            <w:tblPr>
              <w:tblStyle w:val="a"/>
              <w:tblW w:w="10348" w:type="dxa"/>
              <w:tblInd w:w="0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9B2D04" w14:paraId="2F17ED53" w14:textId="77777777" w:rsidTr="00927D1D">
              <w:tc>
                <w:tcPr>
                  <w:tcW w:w="10348" w:type="dxa"/>
                  <w:shd w:val="clear" w:color="auto" w:fill="002060"/>
                </w:tcPr>
                <w:p w14:paraId="1F55868F" w14:textId="1E268CE7" w:rsidR="009B2D04" w:rsidRDefault="009B2D04" w:rsidP="00927D1D">
                  <w:pPr>
                    <w:spacing w:after="0"/>
                    <w:ind w:left="0" w:hanging="2"/>
                    <w:rPr>
                      <w:color w:val="FFFFFF"/>
                      <w:sz w:val="24"/>
                      <w:szCs w:val="24"/>
                      <w:highlight w:val="white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  <w:shd w:val="clear" w:color="auto" w:fill="002060"/>
                      <w:lang w:val="sl"/>
                    </w:rPr>
                    <w:t>Vpeljava rešitve v praksi</w:t>
                  </w:r>
                </w:p>
              </w:tc>
            </w:tr>
          </w:tbl>
          <w:p w14:paraId="5A8A8770" w14:textId="3FB8605C" w:rsidR="00546780" w:rsidRDefault="00546780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</w:p>
        </w:tc>
      </w:tr>
      <w:tr w:rsidR="00546780" w14:paraId="7CA6686A" w14:textId="77777777" w:rsidTr="00ED3DB4">
        <w:tc>
          <w:tcPr>
            <w:tcW w:w="10348" w:type="dxa"/>
            <w:shd w:val="clear" w:color="auto" w:fill="FFFFFF" w:themeFill="background1"/>
          </w:tcPr>
          <w:p w14:paraId="360C1A5A" w14:textId="1883D9C2" w:rsidR="00ED3DB4" w:rsidRDefault="00ED3DB4" w:rsidP="0072077E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</w:p>
          <w:p w14:paraId="1545A3F2" w14:textId="1963AE75" w:rsidR="00ED3DB4" w:rsidRDefault="00ED3DB4" w:rsidP="0072077E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Z uvedbo vseh postopkov in verifikacije, ki je pripeljalo do nastanka start up podjetja, je BOUNAPPETITO postalo referenčna točka, ki združuje povpraševanje in ponudbo kvalitetnih italijanskih izdelkov odličnosti na enem mestu.</w:t>
            </w:r>
          </w:p>
          <w:p w14:paraId="7801EB22" w14:textId="77777777" w:rsidR="003D6A13" w:rsidRDefault="003D6A13" w:rsidP="00ED3DB4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10319367" w14:textId="77777777">
        <w:tc>
          <w:tcPr>
            <w:tcW w:w="10348" w:type="dxa"/>
            <w:shd w:val="clear" w:color="auto" w:fill="002060"/>
          </w:tcPr>
          <w:p w14:paraId="1700AE76" w14:textId="59B4F2D7" w:rsidR="00546780" w:rsidRDefault="00E4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Pridobljene lekcije</w:t>
            </w:r>
          </w:p>
        </w:tc>
      </w:tr>
      <w:tr w:rsidR="00546780" w14:paraId="74D34AAD" w14:textId="77777777">
        <w:tc>
          <w:tcPr>
            <w:tcW w:w="10348" w:type="dxa"/>
          </w:tcPr>
          <w:p w14:paraId="3EA066B3" w14:textId="77777777" w:rsidR="009B2D04" w:rsidRDefault="009B2D04" w:rsidP="00DC70CF">
            <w:pPr>
              <w:pStyle w:val="Pripombabesedilo"/>
              <w:spacing w:after="0"/>
              <w:ind w:hanging="2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 smislu pridobljenih lekcij je poudarjeno naslednje:</w:t>
            </w:r>
          </w:p>
          <w:p w14:paraId="518E2F5A" w14:textId="7FB6E309" w:rsidR="00E43EBF" w:rsidRPr="006A5A60" w:rsidRDefault="00ED3DB4" w:rsidP="00E43EBF">
            <w:pPr>
              <w:pStyle w:val="Pripombabesedilo"/>
              <w:numPr>
                <w:ilvl w:val="0"/>
                <w:numId w:val="7"/>
              </w:numPr>
              <w:spacing w:after="0"/>
              <w:ind w:hanging="387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ožnost in ozaveščenost o 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vlaganju v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spretnosti in izkuš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nje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poganjajo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začetek poslovanja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76207635" w14:textId="46FE77E5" w:rsidR="00E43EBF" w:rsidRPr="006A5A60" w:rsidRDefault="00E43EBF" w:rsidP="00E43EBF">
            <w:pPr>
              <w:pStyle w:val="Pripombabesedilo"/>
              <w:numPr>
                <w:ilvl w:val="0"/>
                <w:numId w:val="8"/>
              </w:numPr>
              <w:spacing w:after="0"/>
              <w:ind w:hanging="387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povečanje osebnega potenciala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0EA59031" w14:textId="2B4A6B21" w:rsidR="003D6A13" w:rsidRPr="006A5A60" w:rsidRDefault="00ED3DB4" w:rsidP="003D6A13">
            <w:pPr>
              <w:pStyle w:val="Pripombabesedil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posobnost 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samorefleksije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 v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išji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cilj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zagon in obvladovanje neuspeha </w:t>
            </w:r>
            <w:r w:rsidR="003D6A13" w:rsidRPr="006A5A60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učenje iz napak za razvoj </w:t>
            </w:r>
            <w:r w:rsidR="00E43EBF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boljšega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načrtovanja)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00995EA7" w14:textId="7714420D" w:rsidR="003D6A13" w:rsidRPr="006A5A60" w:rsidRDefault="00E43EBF" w:rsidP="00ED3DB4">
            <w:pPr>
              <w:pStyle w:val="Pripombabesedil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osredotoč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enost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svoje prednosti in slabosti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1C5C804D" w14:textId="1843E27D" w:rsidR="00E43EBF" w:rsidRPr="006A5A60" w:rsidRDefault="00ED3DB4" w:rsidP="00E43EBF">
            <w:pPr>
              <w:pStyle w:val="Pripombabesedilo"/>
              <w:numPr>
                <w:ilvl w:val="0"/>
                <w:numId w:val="9"/>
              </w:numPr>
              <w:spacing w:after="0"/>
              <w:ind w:hanging="387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posobnost prepoznavanja rešitev in sprejemanja odločitev v skladu z vrednotami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49A09231" w14:textId="252B9C46" w:rsidR="00E43EBF" w:rsidRPr="006A5A60" w:rsidRDefault="00ED3DB4" w:rsidP="00E43EBF">
            <w:pPr>
              <w:pStyle w:val="Pripombabesedilo"/>
              <w:numPr>
                <w:ilvl w:val="0"/>
                <w:numId w:val="10"/>
              </w:numPr>
              <w:spacing w:after="0"/>
              <w:ind w:hanging="387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zaveščanje o izbirah in dosegljivih ciljih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</w:t>
            </w:r>
          </w:p>
          <w:p w14:paraId="6043DC64" w14:textId="5AB7878C" w:rsidR="00E43EBF" w:rsidRPr="006A5A60" w:rsidRDefault="00ED3DB4" w:rsidP="00E43EBF">
            <w:pPr>
              <w:pStyle w:val="Pripombabesedilo"/>
              <w:numPr>
                <w:ilvl w:val="0"/>
                <w:numId w:val="11"/>
              </w:numPr>
              <w:spacing w:after="0"/>
              <w:ind w:hanging="387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spo</w:t>
            </w:r>
            <w:r w:rsidR="005F4CC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so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blj</w:t>
            </w:r>
            <w:r w:rsidR="005F4CC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n</w:t>
            </w:r>
            <w:r w:rsidR="005F4CC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ost za</w:t>
            </w:r>
            <w:r w:rsidR="00E43EBF"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opredelitev zavestnih odločitev</w:t>
            </w:r>
            <w:r w:rsidR="005F4CC8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.</w:t>
            </w:r>
          </w:p>
          <w:p w14:paraId="31A07C74" w14:textId="77777777" w:rsidR="005E09F8" w:rsidRDefault="005E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 w14:paraId="2908442A" w14:textId="77777777">
        <w:tc>
          <w:tcPr>
            <w:tcW w:w="10348" w:type="dxa"/>
            <w:shd w:val="clear" w:color="auto" w:fill="002060"/>
          </w:tcPr>
          <w:p w14:paraId="68E4B533" w14:textId="187A696B" w:rsidR="00546780" w:rsidRDefault="00E43EBF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 w:rsidRPr="00E43EBF">
              <w:rPr>
                <w:b/>
                <w:color w:val="FFFFFF"/>
                <w:sz w:val="24"/>
                <w:szCs w:val="24"/>
                <w:shd w:val="clear" w:color="auto" w:fill="002060"/>
              </w:rPr>
              <w:t>Povezava s šestimi veščinami, pr</w:t>
            </w: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edstavljenimi</w:t>
            </w:r>
            <w:r w:rsidRPr="00E43EBF">
              <w:rPr>
                <w:b/>
                <w:color w:val="FFFFFF"/>
                <w:sz w:val="24"/>
                <w:szCs w:val="24"/>
                <w:shd w:val="clear" w:color="auto" w:fill="002060"/>
              </w:rPr>
              <w:t xml:space="preserve"> v projektu</w:t>
            </w:r>
          </w:p>
        </w:tc>
      </w:tr>
      <w:tr w:rsidR="00546780" w14:paraId="15647CE1" w14:textId="77777777">
        <w:tc>
          <w:tcPr>
            <w:tcW w:w="10348" w:type="dxa"/>
          </w:tcPr>
          <w:p w14:paraId="3D2BC28B" w14:textId="77777777" w:rsidR="003D6A13" w:rsidRDefault="003D6A13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Coaching </w:t>
            </w:r>
          </w:p>
          <w:p w14:paraId="52D32CAE" w14:textId="3B756BCB" w:rsidR="003D6A13" w:rsidRDefault="00E43EBF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Emocionalna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inteligenca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0A65F56B" w14:textId="4B409311" w:rsidR="003D6A13" w:rsidRPr="001F114F" w:rsidRDefault="00E43EBF" w:rsidP="003D6A1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Odločanje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0484B40F" w14:textId="77777777" w:rsidR="003D6A13" w:rsidRDefault="003D6A13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14:paraId="71FC610A" w14:textId="168B811A" w:rsidR="003D6A13" w:rsidRPr="006A5A60" w:rsidRDefault="00E43EBF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lastRenderedPageBreak/>
              <w:t xml:space="preserve">V tem primeru se povezava s spretnostmi, opredeljenimi v projektu, nanaša predvsem na zgoraj navedena področja, kar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menedžerju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omogoča, da se 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lahko 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sooč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 novimi poklicnimi izzivi, ki so ga s pregledom znanja, spretnosti in izkušenj pripeljali do novega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vstopa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na trg dela z uvedbo inovativnega </w:t>
            </w:r>
            <w:r w:rsidR="006A2DC3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start up-a</w:t>
            </w:r>
            <w:r w:rsidR="003D6A13"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14:paraId="63BE9AC9" w14:textId="5D298C54" w:rsidR="0062670E" w:rsidRDefault="0062670E" w:rsidP="00F60B0A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Izzive, povezane s spremembo vloge,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je bilo lažje preseči zaradi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svetovanj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a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pri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zagon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podjetij, ki 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menedžerju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omogočilo, da je pridobil večjo ozaveščenost o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izvedljivih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možnostih in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sprejemanj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odločitev v skladu z nj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egovimi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ambicijami.</w:t>
            </w:r>
          </w:p>
          <w:p w14:paraId="2144F22C" w14:textId="77777777" w:rsidR="00D362AE" w:rsidRDefault="00D362AE" w:rsidP="003D6A13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14:paraId="3A8C25EC" w14:textId="30EF722E" w:rsidR="00D362AE" w:rsidRPr="006A5A60" w:rsidRDefault="00D362AE" w:rsidP="00DD3559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klicuje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se 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tudi na čustveno inteligenco kot veščin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, povezan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o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 projektom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Hexagonal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leader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, saj so bili instrumenti za odkrivanje čustvene inteligence uporabljeni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pri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metodi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coaching</w:t>
            </w:r>
            <w:proofErr w:type="spellEnd"/>
            <w:r w:rsidR="003D6A13" w:rsidRPr="006A5A6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Ta orodja so predstavljala izhodiščni okvir za prepoznavanje moči in področij za izboljšanje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ter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opredelitev akcijskih načrtov, namenjenih izboljšanju uspešnosti v različnih kontekstih in prepoznavanja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ter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zavestnega upravljanja lastnih čustvenih stanj, ki včasih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lahko 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ovirajo aktiviranje vedenj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in znanj, ki so 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v skladu z vlogo in doseganjem uspešnosti.</w:t>
            </w:r>
          </w:p>
          <w:p w14:paraId="69CFDF4E" w14:textId="7B88BBD4" w:rsidR="00D362AE" w:rsidRDefault="00D362AE" w:rsidP="00EF0AF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V zvezi s tem je poudarjeno, da je usposabljanje čustvene inteligence lahko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služi kot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podpora 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pri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sprejemanj</w:t>
            </w:r>
            <w:r w:rsidR="00ED3DB4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u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učinkovitih in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>dolgoročnejših</w:t>
            </w:r>
            <w:r w:rsidRPr="006A5A60">
              <w:rPr>
                <w:color w:val="202124"/>
                <w:sz w:val="24"/>
                <w:szCs w:val="24"/>
                <w:shd w:val="clear" w:color="auto" w:fill="FFFFFF"/>
                <w:lang w:val="sl"/>
              </w:rPr>
              <w:t xml:space="preserve"> odločitev.</w:t>
            </w:r>
          </w:p>
          <w:p w14:paraId="2F8B7DC3" w14:textId="77777777" w:rsidR="005E09F8" w:rsidRDefault="005E09F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14:paraId="4B1791D0" w14:textId="77777777" w:rsidR="00546780" w:rsidRDefault="00546780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6241BCBD" w14:textId="77777777" w:rsidR="005E09F8" w:rsidRDefault="005E09F8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9467F" w14:textId="77777777" w:rsidR="00A71971" w:rsidRDefault="00A7197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2D77D1" w14:textId="77777777" w:rsidR="00A71971" w:rsidRDefault="00A719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A16E" w14:textId="77777777" w:rsidR="005C71EC" w:rsidRDefault="005C71EC">
    <w:pPr>
      <w:pStyle w:val="Nog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1FF4" w14:textId="77777777"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 wp14:anchorId="6C916E9B" wp14:editId="224D32FC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06A9BEFF" wp14:editId="3911011F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 wp14:anchorId="5C64DCD9" wp14:editId="247961D3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 wp14:anchorId="5FAAB231" wp14:editId="3282FA23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65C2DF9D" wp14:editId="00096E25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 wp14:anchorId="04D32855" wp14:editId="33BF02C6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6C77A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C119" w14:textId="77777777" w:rsidR="005C71EC" w:rsidRDefault="005C71EC">
    <w:pPr>
      <w:pStyle w:val="Nog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C1A8" w14:textId="77777777" w:rsidR="00A71971" w:rsidRDefault="00A719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CCF297" w14:textId="77777777" w:rsidR="00A71971" w:rsidRDefault="00A719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3F36" w14:textId="77777777" w:rsidR="005C71EC" w:rsidRDefault="005C71EC">
    <w:pPr>
      <w:pStyle w:val="Glav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10CE" w14:textId="77777777" w:rsidR="00546780" w:rsidRDefault="00106238">
    <w:pPr>
      <w:ind w:left="0" w:hanging="2"/>
    </w:pPr>
    <w:r>
      <w:rPr>
        <w:b/>
      </w:rPr>
      <w:t xml:space="preserve">                      </w:t>
    </w:r>
    <w:r>
      <w:rPr>
        <w:b/>
      </w:rPr>
      <w:t>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79CB4D3B" wp14:editId="075EC40D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 wp14:anchorId="5993E4B0" wp14:editId="19B91619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067D36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FFE5A4E" w14:textId="77777777"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C99" w14:textId="77777777" w:rsidR="005C71EC" w:rsidRDefault="005C71EC">
    <w:pPr>
      <w:pStyle w:val="Glav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4F1"/>
    <w:multiLevelType w:val="multilevel"/>
    <w:tmpl w:val="A02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F45BB6"/>
    <w:multiLevelType w:val="multilevel"/>
    <w:tmpl w:val="69A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197CE6"/>
    <w:multiLevelType w:val="hybridMultilevel"/>
    <w:tmpl w:val="88EE96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EED"/>
    <w:multiLevelType w:val="multilevel"/>
    <w:tmpl w:val="69A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5B0BC1"/>
    <w:multiLevelType w:val="hybridMultilevel"/>
    <w:tmpl w:val="3160AEC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D3B04"/>
    <w:multiLevelType w:val="hybridMultilevel"/>
    <w:tmpl w:val="722C5ED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FD43F2C"/>
    <w:multiLevelType w:val="hybridMultilevel"/>
    <w:tmpl w:val="5882F7F6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F6B6C"/>
    <w:multiLevelType w:val="multilevel"/>
    <w:tmpl w:val="C55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F02156"/>
    <w:multiLevelType w:val="multilevel"/>
    <w:tmpl w:val="69A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64552F9"/>
    <w:multiLevelType w:val="multilevel"/>
    <w:tmpl w:val="69A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FB7447"/>
    <w:multiLevelType w:val="hybridMultilevel"/>
    <w:tmpl w:val="2B1E84B0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80"/>
    <w:rsid w:val="000C6889"/>
    <w:rsid w:val="00106238"/>
    <w:rsid w:val="00141FEC"/>
    <w:rsid w:val="00156D1D"/>
    <w:rsid w:val="001E7672"/>
    <w:rsid w:val="002C07BB"/>
    <w:rsid w:val="00317AA5"/>
    <w:rsid w:val="00372CB8"/>
    <w:rsid w:val="003D6A13"/>
    <w:rsid w:val="004410B3"/>
    <w:rsid w:val="00546780"/>
    <w:rsid w:val="00546B99"/>
    <w:rsid w:val="005B362A"/>
    <w:rsid w:val="005C71EC"/>
    <w:rsid w:val="005E09F8"/>
    <w:rsid w:val="005F4CC8"/>
    <w:rsid w:val="0062670E"/>
    <w:rsid w:val="00665E70"/>
    <w:rsid w:val="006A2DC3"/>
    <w:rsid w:val="006D3466"/>
    <w:rsid w:val="00734E0F"/>
    <w:rsid w:val="007B3B9F"/>
    <w:rsid w:val="00813A11"/>
    <w:rsid w:val="00875DC0"/>
    <w:rsid w:val="009B2D04"/>
    <w:rsid w:val="00A05F0E"/>
    <w:rsid w:val="00A71971"/>
    <w:rsid w:val="00AB4BFC"/>
    <w:rsid w:val="00B320A2"/>
    <w:rsid w:val="00B43626"/>
    <w:rsid w:val="00B713C3"/>
    <w:rsid w:val="00BB6168"/>
    <w:rsid w:val="00BD68C1"/>
    <w:rsid w:val="00CE128C"/>
    <w:rsid w:val="00CF39D8"/>
    <w:rsid w:val="00D362AE"/>
    <w:rsid w:val="00E011FA"/>
    <w:rsid w:val="00E429EB"/>
    <w:rsid w:val="00E43EBF"/>
    <w:rsid w:val="00E938BE"/>
    <w:rsid w:val="00E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1A89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avaden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avaden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avade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avaden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Odstavekseznama">
    <w:name w:val="List Paragraph"/>
    <w:basedOn w:val="Navaden"/>
    <w:uiPriority w:val="34"/>
    <w:qFormat/>
    <w:rsid w:val="003D6A13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6A13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6A13"/>
    <w:rPr>
      <w:rFonts w:eastAsia="Times New Roman" w:cs="Times New Roman"/>
      <w:sz w:val="20"/>
      <w:szCs w:val="20"/>
      <w:lang w:val="pl-PL" w:eastAsia="pl-PL"/>
    </w:rPr>
  </w:style>
  <w:style w:type="paragraph" w:styleId="Glava">
    <w:name w:val="header"/>
    <w:basedOn w:val="Navaden"/>
    <w:link w:val="GlavaZnak"/>
    <w:uiPriority w:val="99"/>
    <w:unhideWhenUsed/>
    <w:rsid w:val="005C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1EC"/>
    <w:rPr>
      <w:position w:val="-1"/>
      <w:lang w:val="pl-PL" w:eastAsia="pl-PL"/>
    </w:rPr>
  </w:style>
  <w:style w:type="paragraph" w:styleId="Noga">
    <w:name w:val="footer"/>
    <w:basedOn w:val="Navaden"/>
    <w:link w:val="NogaZnak"/>
    <w:uiPriority w:val="99"/>
    <w:unhideWhenUsed/>
    <w:rsid w:val="005C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1EC"/>
    <w:rPr>
      <w:position w:val="-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Lucija Grušovnik</cp:lastModifiedBy>
  <cp:revision>5</cp:revision>
  <dcterms:created xsi:type="dcterms:W3CDTF">2021-03-22T15:09:00Z</dcterms:created>
  <dcterms:modified xsi:type="dcterms:W3CDTF">2021-04-02T15:28:00Z</dcterms:modified>
</cp:coreProperties>
</file>